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3C" w:rsidRDefault="003A013C" w:rsidP="00DC7433">
      <w:pPr>
        <w:spacing w:after="200" w:line="276" w:lineRule="auto"/>
        <w:jc w:val="center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>ZAPISNIK</w:t>
      </w:r>
    </w:p>
    <w:p w:rsidR="005B4589" w:rsidRPr="005B4589" w:rsidRDefault="005B4589" w:rsidP="00DC7433">
      <w:pPr>
        <w:spacing w:after="200" w:line="276" w:lineRule="auto"/>
        <w:jc w:val="center"/>
        <w:rPr>
          <w:rFonts w:ascii="Silka Bold" w:eastAsiaTheme="minorHAnsi" w:hAnsi="Silka Bold" w:cstheme="minorHAnsi"/>
          <w:sz w:val="21"/>
          <w:szCs w:val="21"/>
        </w:rPr>
      </w:pPr>
    </w:p>
    <w:p w:rsidR="003A013C" w:rsidRPr="005B4589" w:rsidRDefault="003A013C" w:rsidP="003A013C">
      <w:pPr>
        <w:spacing w:after="200" w:line="276" w:lineRule="auto"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s</w:t>
      </w:r>
      <w:r w:rsidR="003763AB">
        <w:rPr>
          <w:rFonts w:ascii="Silka" w:eastAsiaTheme="minorHAnsi" w:hAnsi="Silka" w:cstheme="minorHAnsi"/>
          <w:sz w:val="21"/>
          <w:szCs w:val="21"/>
        </w:rPr>
        <w:t xml:space="preserve"> 2.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B4589">
        <w:rPr>
          <w:rFonts w:ascii="Silka" w:eastAsiaTheme="minorHAnsi" w:hAnsi="Silka" w:cstheme="minorHAnsi"/>
          <w:sz w:val="21"/>
          <w:szCs w:val="21"/>
        </w:rPr>
        <w:t>sjednice Upravnog v</w:t>
      </w:r>
      <w:r w:rsidR="00945195" w:rsidRPr="005B4589">
        <w:rPr>
          <w:rFonts w:ascii="Silka" w:eastAsiaTheme="minorHAnsi" w:hAnsi="Silka" w:cstheme="minorHAnsi"/>
          <w:sz w:val="21"/>
          <w:szCs w:val="21"/>
        </w:rPr>
        <w:t xml:space="preserve">ijeća Dvora Trakošćan održane </w:t>
      </w:r>
      <w:r w:rsidR="00C921F4" w:rsidRPr="005B4589">
        <w:rPr>
          <w:rFonts w:ascii="Silka" w:eastAsiaTheme="minorHAnsi" w:hAnsi="Silka" w:cstheme="minorHAnsi"/>
          <w:sz w:val="21"/>
          <w:szCs w:val="21"/>
        </w:rPr>
        <w:t xml:space="preserve">dana </w:t>
      </w:r>
      <w:r w:rsidR="003763AB">
        <w:rPr>
          <w:rFonts w:ascii="Silka" w:eastAsiaTheme="minorHAnsi" w:hAnsi="Silka" w:cstheme="minorHAnsi"/>
          <w:sz w:val="21"/>
          <w:szCs w:val="21"/>
        </w:rPr>
        <w:t>10.12</w:t>
      </w:r>
      <w:r w:rsidR="007176F2" w:rsidRPr="005B4589">
        <w:rPr>
          <w:rFonts w:ascii="Silka" w:eastAsiaTheme="minorHAnsi" w:hAnsi="Silka" w:cstheme="minorHAnsi"/>
          <w:sz w:val="21"/>
          <w:szCs w:val="21"/>
        </w:rPr>
        <w:t>.2024</w:t>
      </w:r>
      <w:r w:rsidRPr="005B4589">
        <w:rPr>
          <w:rFonts w:ascii="Silka" w:eastAsiaTheme="minorHAnsi" w:hAnsi="Silka" w:cstheme="minorHAnsi"/>
          <w:sz w:val="21"/>
          <w:szCs w:val="21"/>
        </w:rPr>
        <w:t>. u Upravi</w:t>
      </w:r>
      <w:r w:rsidR="008339CD" w:rsidRPr="005B4589">
        <w:rPr>
          <w:rFonts w:ascii="Silka" w:eastAsiaTheme="minorHAnsi" w:hAnsi="Silka" w:cstheme="minorHAnsi"/>
          <w:sz w:val="21"/>
          <w:szCs w:val="21"/>
        </w:rPr>
        <w:t xml:space="preserve"> D</w:t>
      </w:r>
      <w:r w:rsidR="003F2BA6" w:rsidRPr="005B4589">
        <w:rPr>
          <w:rFonts w:ascii="Silka" w:eastAsiaTheme="minorHAnsi" w:hAnsi="Silka" w:cstheme="minorHAnsi"/>
          <w:sz w:val="21"/>
          <w:szCs w:val="21"/>
        </w:rPr>
        <w:t>v</w:t>
      </w:r>
      <w:r w:rsidR="003763AB">
        <w:rPr>
          <w:rFonts w:ascii="Silka" w:eastAsiaTheme="minorHAnsi" w:hAnsi="Silka" w:cstheme="minorHAnsi"/>
          <w:sz w:val="21"/>
          <w:szCs w:val="21"/>
        </w:rPr>
        <w:t>ora Trakošćan s početkom u 10,1</w:t>
      </w:r>
      <w:r w:rsidR="00501776" w:rsidRPr="005B4589">
        <w:rPr>
          <w:rFonts w:ascii="Silka" w:eastAsiaTheme="minorHAnsi" w:hAnsi="Silka" w:cstheme="minorHAnsi"/>
          <w:sz w:val="21"/>
          <w:szCs w:val="21"/>
        </w:rPr>
        <w:t>5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sati.</w:t>
      </w:r>
    </w:p>
    <w:p w:rsidR="00A17438" w:rsidRPr="005B4589" w:rsidRDefault="00945195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Prisutni: </w:t>
      </w:r>
      <w:r w:rsidR="00F76DD8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="00A17438" w:rsidRPr="005B4589">
        <w:rPr>
          <w:rFonts w:ascii="Silka" w:eastAsiaTheme="minorHAnsi" w:hAnsi="Silka" w:cstheme="minorHAnsi"/>
          <w:sz w:val="21"/>
          <w:szCs w:val="21"/>
        </w:rPr>
        <w:t>dr.sc. Vesna Pascuttini Juraga, predsjednica</w:t>
      </w:r>
    </w:p>
    <w:p w:rsidR="007176F2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945195" w:rsidRPr="005B4589">
        <w:rPr>
          <w:rFonts w:ascii="Silka" w:eastAsiaTheme="minorHAnsi" w:hAnsi="Silka" w:cstheme="minorHAnsi"/>
          <w:sz w:val="21"/>
          <w:szCs w:val="21"/>
        </w:rPr>
        <w:t>Andreja Sre</w:t>
      </w:r>
      <w:r w:rsidR="00A1193E" w:rsidRPr="005B4589">
        <w:rPr>
          <w:rFonts w:ascii="Silka" w:eastAsiaTheme="minorHAnsi" w:hAnsi="Silka" w:cstheme="minorHAnsi"/>
          <w:sz w:val="21"/>
          <w:szCs w:val="21"/>
        </w:rPr>
        <w:t>dnoselec, zamjenica predsjednice</w:t>
      </w:r>
    </w:p>
    <w:p w:rsidR="00A45A7C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>dr.sc. Iris Biškupić Bašić</w:t>
      </w:r>
      <w:r w:rsidR="008339CD" w:rsidRPr="005B4589">
        <w:rPr>
          <w:rFonts w:ascii="Silka" w:eastAsiaTheme="minorHAnsi" w:hAnsi="Silka" w:cstheme="minorHAnsi"/>
          <w:sz w:val="21"/>
          <w:szCs w:val="21"/>
        </w:rPr>
        <w:t>, članica</w:t>
      </w:r>
    </w:p>
    <w:p w:rsidR="00945195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>Jurica Sabol</w:t>
      </w:r>
      <w:r w:rsidR="00A17438" w:rsidRPr="005B4589">
        <w:rPr>
          <w:rFonts w:ascii="Silka" w:eastAsiaTheme="minorHAnsi" w:hAnsi="Silka" w:cstheme="minorHAnsi"/>
          <w:sz w:val="21"/>
          <w:szCs w:val="21"/>
        </w:rPr>
        <w:t>, član</w:t>
      </w:r>
    </w:p>
    <w:p w:rsidR="003C23EF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I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>van Mravlinčić, član</w:t>
      </w:r>
    </w:p>
    <w:p w:rsidR="00A1193E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A17438" w:rsidRPr="005B4589">
        <w:rPr>
          <w:rFonts w:ascii="Silka" w:eastAsiaTheme="minorHAnsi" w:hAnsi="Silka" w:cstheme="minorHAnsi"/>
          <w:sz w:val="21"/>
          <w:szCs w:val="21"/>
        </w:rPr>
        <w:t>dr.sc. Goranka Horjan, ravnateljica</w:t>
      </w:r>
    </w:p>
    <w:p w:rsidR="00CC4AE0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0E079B" w:rsidRPr="005B4589">
        <w:rPr>
          <w:rFonts w:ascii="Silka" w:eastAsiaTheme="minorHAnsi" w:hAnsi="Silka" w:cstheme="minorHAnsi"/>
          <w:sz w:val="21"/>
          <w:szCs w:val="21"/>
        </w:rPr>
        <w:t>Tanja Ferč</w:t>
      </w:r>
      <w:r w:rsidR="008F7250" w:rsidRPr="005B4589">
        <w:rPr>
          <w:rFonts w:ascii="Silka" w:eastAsiaTheme="minorHAnsi" w:hAnsi="Silka" w:cstheme="minorHAnsi"/>
          <w:sz w:val="21"/>
          <w:szCs w:val="21"/>
        </w:rPr>
        <w:t>ec, voditeljica računovodstva</w:t>
      </w:r>
      <w:r w:rsidR="002635CE" w:rsidRPr="005B4589">
        <w:rPr>
          <w:rFonts w:ascii="Silka" w:eastAsiaTheme="minorHAnsi" w:hAnsi="Silka" w:cstheme="minorHAnsi"/>
          <w:sz w:val="21"/>
          <w:szCs w:val="21"/>
        </w:rPr>
        <w:t xml:space="preserve">  </w:t>
      </w:r>
    </w:p>
    <w:p w:rsidR="002635CE" w:rsidRPr="005B4589" w:rsidRDefault="00CC4AE0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>
        <w:rPr>
          <w:rFonts w:ascii="Silka" w:eastAsiaTheme="minorHAnsi" w:hAnsi="Silka" w:cstheme="minorHAnsi"/>
          <w:sz w:val="21"/>
          <w:szCs w:val="21"/>
        </w:rPr>
        <w:t xml:space="preserve">                Ines Sekol, tajnica ustanove</w:t>
      </w:r>
      <w:r w:rsidR="002635CE" w:rsidRPr="005B4589">
        <w:rPr>
          <w:rFonts w:ascii="Silka" w:eastAsiaTheme="minorHAnsi" w:hAnsi="Silka" w:cstheme="minorHAnsi"/>
          <w:sz w:val="21"/>
          <w:szCs w:val="21"/>
        </w:rPr>
        <w:t xml:space="preserve">             </w:t>
      </w:r>
    </w:p>
    <w:p w:rsidR="003A013C" w:rsidRPr="005B4589" w:rsidRDefault="003A013C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</w:t>
      </w:r>
      <w:r w:rsidR="00945195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</w:p>
    <w:p w:rsidR="008F7250" w:rsidRPr="005B4589" w:rsidRDefault="00A17438" w:rsidP="00945195">
      <w:pPr>
        <w:spacing w:after="200" w:line="240" w:lineRule="auto"/>
        <w:contextualSpacing/>
        <w:jc w:val="both"/>
        <w:rPr>
          <w:rFonts w:ascii="Silka" w:hAnsi="Silka" w:cstheme="minorHAnsi"/>
          <w:sz w:val="21"/>
          <w:szCs w:val="21"/>
        </w:rPr>
      </w:pPr>
      <w:r w:rsidRPr="005B4589">
        <w:rPr>
          <w:rFonts w:ascii="Silka" w:hAnsi="Silka" w:cstheme="minorHAnsi"/>
          <w:sz w:val="21"/>
          <w:szCs w:val="21"/>
        </w:rPr>
        <w:t xml:space="preserve">Sjednicu je otvorila </w:t>
      </w:r>
      <w:r w:rsidR="003763AB">
        <w:rPr>
          <w:rFonts w:ascii="Silka" w:hAnsi="Silka" w:cstheme="minorHAnsi"/>
          <w:sz w:val="21"/>
          <w:szCs w:val="21"/>
        </w:rPr>
        <w:t>predsjednica Upravnog vijeća</w:t>
      </w:r>
      <w:r w:rsidR="003A013C" w:rsidRPr="005B4589">
        <w:rPr>
          <w:rFonts w:ascii="Silka" w:hAnsi="Silka" w:cstheme="minorHAnsi"/>
          <w:sz w:val="21"/>
          <w:szCs w:val="21"/>
        </w:rPr>
        <w:t xml:space="preserve"> </w:t>
      </w:r>
      <w:r w:rsidR="003763AB">
        <w:rPr>
          <w:rFonts w:ascii="Silka" w:hAnsi="Silka" w:cstheme="minorHAnsi"/>
          <w:sz w:val="21"/>
          <w:szCs w:val="21"/>
        </w:rPr>
        <w:t>dr.sc. Vesna Pascuttini Juraga</w:t>
      </w:r>
      <w:r w:rsidR="00945195" w:rsidRPr="005B4589">
        <w:rPr>
          <w:rFonts w:ascii="Silka" w:hAnsi="Silka" w:cstheme="minorHAnsi"/>
          <w:sz w:val="21"/>
          <w:szCs w:val="21"/>
        </w:rPr>
        <w:t xml:space="preserve"> </w:t>
      </w:r>
      <w:r w:rsidR="003763AB">
        <w:rPr>
          <w:rFonts w:ascii="Silka" w:hAnsi="Silka" w:cstheme="minorHAnsi"/>
          <w:sz w:val="21"/>
          <w:szCs w:val="21"/>
        </w:rPr>
        <w:t>i</w:t>
      </w:r>
      <w:r w:rsidR="003A013C" w:rsidRPr="005B4589">
        <w:rPr>
          <w:rFonts w:ascii="Silka" w:hAnsi="Silka" w:cstheme="minorHAnsi"/>
          <w:sz w:val="21"/>
          <w:szCs w:val="21"/>
        </w:rPr>
        <w:t xml:space="preserve"> predložila sljedeći</w:t>
      </w:r>
    </w:p>
    <w:p w:rsidR="002635CE" w:rsidRPr="005B4589" w:rsidRDefault="002B0171" w:rsidP="000B23CE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 N E V N I   </w:t>
      </w:r>
      <w:r w:rsidR="007176F2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R E D</w:t>
      </w:r>
    </w:p>
    <w:p w:rsidR="003763AB" w:rsidRPr="0055391F" w:rsidRDefault="003763AB" w:rsidP="003763AB">
      <w:pPr>
        <w:spacing w:after="0" w:line="240" w:lineRule="auto"/>
        <w:contextualSpacing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 </w:t>
      </w:r>
    </w:p>
    <w:tbl>
      <w:tblPr>
        <w:tblStyle w:val="Reetkatablice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"/>
        <w:gridCol w:w="6715"/>
      </w:tblGrid>
      <w:tr w:rsidR="003763AB" w:rsidRPr="0055391F" w:rsidTr="003A2014">
        <w:trPr>
          <w:trHeight w:val="393"/>
        </w:trPr>
        <w:tc>
          <w:tcPr>
            <w:tcW w:w="514" w:type="dxa"/>
          </w:tcPr>
          <w:p w:rsidR="003763AB" w:rsidRPr="0055391F" w:rsidRDefault="003763AB" w:rsidP="003A2014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1.</w:t>
            </w:r>
          </w:p>
          <w:p w:rsidR="003763AB" w:rsidRPr="0055391F" w:rsidRDefault="003763AB" w:rsidP="003A2014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dnevnog reda</w:t>
            </w:r>
          </w:p>
        </w:tc>
      </w:tr>
      <w:tr w:rsidR="003763AB" w:rsidRPr="0055391F" w:rsidTr="003A2014">
        <w:tc>
          <w:tcPr>
            <w:tcW w:w="514" w:type="dxa"/>
          </w:tcPr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6715" w:type="dxa"/>
          </w:tcPr>
          <w:p w:rsidR="003763AB" w:rsidRPr="0055391F" w:rsidRDefault="003763AB" w:rsidP="003A2014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Zapisnika s 1. (konstituirajuće) sjednice Upravnog vijeća od 16.09.2024. godine</w:t>
            </w:r>
          </w:p>
          <w:p w:rsidR="003763AB" w:rsidRPr="0055391F" w:rsidRDefault="003763AB" w:rsidP="003A2014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763AB" w:rsidRPr="0055391F" w:rsidTr="003A2014">
        <w:tc>
          <w:tcPr>
            <w:tcW w:w="514" w:type="dxa"/>
          </w:tcPr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6715" w:type="dxa"/>
          </w:tcPr>
          <w:p w:rsidR="003763AB" w:rsidRPr="0055391F" w:rsidRDefault="003763AB" w:rsidP="003A2014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Zapisnika s elektronskog očitovanja Upravnog vijeća od 07. i 08.11.2024. godine</w:t>
            </w:r>
          </w:p>
          <w:p w:rsidR="003763AB" w:rsidRPr="0055391F" w:rsidRDefault="003763AB" w:rsidP="003A2014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763AB" w:rsidRPr="0055391F" w:rsidTr="003A2014">
        <w:tc>
          <w:tcPr>
            <w:tcW w:w="514" w:type="dxa"/>
          </w:tcPr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6715" w:type="dxa"/>
          </w:tcPr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Potvrđivanje Odluke o usvajanju Prijedloga Financijskog plana Dvora Trakošćan za 2025. </w:t>
            </w:r>
            <w:r w:rsidRPr="0055391F">
              <w:rPr>
                <w:rFonts w:ascii="Courier New" w:eastAsia="Times New Roman" w:hAnsi="Courier New" w:cs="Courier New"/>
                <w:sz w:val="21"/>
                <w:szCs w:val="21"/>
                <w:lang w:eastAsia="hr-HR"/>
              </w:rPr>
              <w:t>-</w:t>
            </w: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2027. godinu</w:t>
            </w:r>
          </w:p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763AB" w:rsidRPr="0055391F" w:rsidTr="003A2014">
        <w:tc>
          <w:tcPr>
            <w:tcW w:w="514" w:type="dxa"/>
          </w:tcPr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5.</w:t>
            </w:r>
          </w:p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Odluke o usvajanju I. izmjena Plana programskih aktivnosti Dvora Trakošćan za 2025. godinu</w:t>
            </w:r>
          </w:p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763AB" w:rsidRPr="0055391F" w:rsidTr="003A2014">
        <w:tc>
          <w:tcPr>
            <w:tcW w:w="514" w:type="dxa"/>
          </w:tcPr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6.</w:t>
            </w:r>
          </w:p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Odluke o usvajanju I. izmjena i dopuna Financijskog plana Dvora Trakošćan za 2024. godinu</w:t>
            </w:r>
          </w:p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763AB" w:rsidRPr="0055391F" w:rsidTr="003A2014">
        <w:tc>
          <w:tcPr>
            <w:tcW w:w="514" w:type="dxa"/>
          </w:tcPr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7.</w:t>
            </w:r>
          </w:p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Odluke o usvajanju VI. izmjena i dopuna Plana nabave Dvora Trakošćan za 2024. godinu</w:t>
            </w:r>
          </w:p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763AB" w:rsidRPr="0055391F" w:rsidTr="003A2014">
        <w:tc>
          <w:tcPr>
            <w:tcW w:w="514" w:type="dxa"/>
          </w:tcPr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8.</w:t>
            </w:r>
          </w:p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usvajanju II. izmjena i dopuna Financijskog plana Dvora Trakošćan za 2024. godinu</w:t>
            </w:r>
          </w:p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763AB" w:rsidRPr="0055391F" w:rsidTr="003A2014">
        <w:tc>
          <w:tcPr>
            <w:tcW w:w="514" w:type="dxa"/>
          </w:tcPr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9.</w:t>
            </w:r>
          </w:p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usvajanju VII. izmjena i dopuna Plana nabave Dvora Trakošćan za 2024. godinu</w:t>
            </w:r>
          </w:p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763AB" w:rsidRPr="0055391F" w:rsidTr="003A2014">
        <w:tc>
          <w:tcPr>
            <w:tcW w:w="514" w:type="dxa"/>
          </w:tcPr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10.</w:t>
            </w:r>
          </w:p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3763AB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Donošenje 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Odluke o usvajanju </w:t>
            </w: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Plana nabave Dvora Trakošćan za 2025. godinu</w:t>
            </w:r>
          </w:p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763AB" w:rsidRPr="0055391F" w:rsidTr="003A2014">
        <w:tc>
          <w:tcPr>
            <w:tcW w:w="514" w:type="dxa"/>
          </w:tcPr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11.</w:t>
            </w:r>
          </w:p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ispravku rezultata poslovanja iz 2023. godine</w:t>
            </w:r>
          </w:p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763AB" w:rsidRPr="0055391F" w:rsidTr="003A2014">
        <w:tc>
          <w:tcPr>
            <w:tcW w:w="514" w:type="dxa"/>
          </w:tcPr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12. </w:t>
            </w:r>
          </w:p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Informacija o radovima na energetskoj obnovi pomoćne zgrade te sanaciji i građevinskim  zahvatima na stazama, klizištima i odvodnji</w:t>
            </w:r>
          </w:p>
        </w:tc>
      </w:tr>
      <w:tr w:rsidR="003763AB" w:rsidRPr="0055391F" w:rsidTr="003A2014">
        <w:tc>
          <w:tcPr>
            <w:tcW w:w="514" w:type="dxa"/>
          </w:tcPr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lastRenderedPageBreak/>
              <w:t>13.</w:t>
            </w:r>
          </w:p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3763AB" w:rsidRPr="00BC6D4A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Donošenje 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Odluke o usvajanju Prijedloga </w:t>
            </w: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Pravilnika o radu muzeja „Dvor Trakošćan“</w:t>
            </w:r>
          </w:p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763AB" w:rsidRPr="0055391F" w:rsidTr="003A2014">
        <w:tc>
          <w:tcPr>
            <w:tcW w:w="514" w:type="dxa"/>
          </w:tcPr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14.</w:t>
            </w:r>
          </w:p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Davanje suglasnosti na Prijedlog</w:t>
            </w: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Pravilnika o 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izdavanju putnih naloga za službena putovanja i </w:t>
            </w: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korištenju službenih i privatnih vozila u službene svrhe</w:t>
            </w:r>
          </w:p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763AB" w:rsidRPr="0055391F" w:rsidTr="003A2014">
        <w:tc>
          <w:tcPr>
            <w:tcW w:w="514" w:type="dxa"/>
          </w:tcPr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15.</w:t>
            </w:r>
          </w:p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Odluke o isplati dodatka za uspješnost u radu ravnateljici</w:t>
            </w:r>
          </w:p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763AB" w:rsidRPr="0055391F" w:rsidTr="003A2014">
        <w:tc>
          <w:tcPr>
            <w:tcW w:w="514" w:type="dxa"/>
          </w:tcPr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16.</w:t>
            </w:r>
          </w:p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Zamolba za oslobađanje od plaćanja zakupnine za zakup servisne građevine</w:t>
            </w:r>
          </w:p>
          <w:p w:rsidR="003763AB" w:rsidRPr="0055391F" w:rsidRDefault="003763AB" w:rsidP="003A2014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763AB" w:rsidRPr="0055391F" w:rsidTr="003A2014">
        <w:tc>
          <w:tcPr>
            <w:tcW w:w="514" w:type="dxa"/>
          </w:tcPr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17.</w:t>
            </w:r>
          </w:p>
        </w:tc>
        <w:tc>
          <w:tcPr>
            <w:tcW w:w="6715" w:type="dxa"/>
          </w:tcPr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Ostala pitanja</w:t>
            </w:r>
          </w:p>
          <w:p w:rsidR="003763AB" w:rsidRPr="0055391F" w:rsidRDefault="003763AB" w:rsidP="003A2014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</w:tbl>
    <w:p w:rsidR="005B4589" w:rsidRPr="003763AB" w:rsidRDefault="003763AB" w:rsidP="003763AB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</w:t>
      </w:r>
    </w:p>
    <w:p w:rsidR="005B4589" w:rsidRDefault="005B4589" w:rsidP="00DC7433">
      <w:pPr>
        <w:spacing w:after="0" w:line="240" w:lineRule="auto"/>
        <w:contextualSpacing/>
        <w:jc w:val="center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803BE4" w:rsidRDefault="00803BE4" w:rsidP="008C15D3">
      <w:pPr>
        <w:spacing w:after="200" w:line="240" w:lineRule="auto"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Ad 1.) </w:t>
      </w:r>
      <w:r w:rsidR="003763AB">
        <w:rPr>
          <w:rFonts w:ascii="Silka Bold" w:eastAsiaTheme="minorHAnsi" w:hAnsi="Silka Bold" w:cstheme="minorHAnsi"/>
          <w:sz w:val="21"/>
          <w:szCs w:val="21"/>
        </w:rPr>
        <w:t>Usvajanje dnevnog reda</w:t>
      </w:r>
    </w:p>
    <w:p w:rsidR="00366CCD" w:rsidRPr="00366CCD" w:rsidRDefault="00366CCD" w:rsidP="00366CCD">
      <w:pPr>
        <w:spacing w:after="0" w:line="240" w:lineRule="auto"/>
        <w:jc w:val="both"/>
        <w:rPr>
          <w:rFonts w:ascii="Silka" w:eastAsiaTheme="minorHAnsi" w:hAnsi="Silka" w:cstheme="minorHAnsi"/>
          <w:sz w:val="21"/>
          <w:szCs w:val="21"/>
        </w:rPr>
      </w:pPr>
      <w:r w:rsidRPr="00366CCD">
        <w:rPr>
          <w:rFonts w:ascii="Silka" w:eastAsiaTheme="minorHAnsi" w:hAnsi="Silka" w:cstheme="minorHAnsi"/>
          <w:sz w:val="21"/>
          <w:szCs w:val="21"/>
        </w:rPr>
        <w:t xml:space="preserve">Predsjednica je zamolila članove da glasaju o usvajanju predloženog dnevnoga reda </w:t>
      </w:r>
      <w:r>
        <w:rPr>
          <w:rFonts w:ascii="Silka" w:eastAsiaTheme="minorHAnsi" w:hAnsi="Silka" w:cstheme="minorHAnsi"/>
          <w:sz w:val="21"/>
          <w:szCs w:val="21"/>
        </w:rPr>
        <w:t>2</w:t>
      </w:r>
      <w:r w:rsidRPr="00366CCD">
        <w:rPr>
          <w:rFonts w:ascii="Silka" w:eastAsiaTheme="minorHAnsi" w:hAnsi="Silka" w:cstheme="minorHAnsi"/>
          <w:sz w:val="21"/>
          <w:szCs w:val="21"/>
        </w:rPr>
        <w:t>. sjednice.</w:t>
      </w:r>
    </w:p>
    <w:p w:rsidR="00366CCD" w:rsidRPr="00366CCD" w:rsidRDefault="00366CCD" w:rsidP="00366CCD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803BE4" w:rsidRPr="005B4589" w:rsidRDefault="00A50ADA" w:rsidP="003763AB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Zaključak: </w:t>
      </w:r>
      <w:r w:rsidR="00366CCD">
        <w:rPr>
          <w:rFonts w:ascii="Silka Bold" w:eastAsiaTheme="minorHAnsi" w:hAnsi="Silka Bold" w:cstheme="minorHAnsi"/>
          <w:sz w:val="21"/>
          <w:szCs w:val="21"/>
        </w:rPr>
        <w:t>Upravno vijeće je jednoglasno usvojilo dnevni red.</w:t>
      </w:r>
    </w:p>
    <w:p w:rsidR="00FD39F3" w:rsidRPr="005B4589" w:rsidRDefault="00FD39F3" w:rsidP="003A013C">
      <w:pPr>
        <w:spacing w:after="0" w:line="240" w:lineRule="auto"/>
        <w:rPr>
          <w:rFonts w:ascii="Silka" w:eastAsiaTheme="minorHAnsi" w:hAnsi="Silka" w:cstheme="minorHAnsi"/>
          <w:b/>
          <w:sz w:val="21"/>
          <w:szCs w:val="21"/>
        </w:rPr>
      </w:pPr>
    </w:p>
    <w:p w:rsidR="00BC3B5F" w:rsidRPr="005B4589" w:rsidRDefault="00BC3B5F" w:rsidP="003A013C">
      <w:pPr>
        <w:spacing w:after="0" w:line="240" w:lineRule="auto"/>
        <w:rPr>
          <w:rFonts w:ascii="Silka" w:eastAsiaTheme="minorHAnsi" w:hAnsi="Silka" w:cstheme="minorHAnsi"/>
          <w:b/>
          <w:sz w:val="21"/>
          <w:szCs w:val="21"/>
        </w:rPr>
      </w:pPr>
    </w:p>
    <w:p w:rsidR="00B27DBA" w:rsidRDefault="00803BE4" w:rsidP="00B27DBA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>Ad 2</w:t>
      </w:r>
      <w:r w:rsidR="003A013C" w:rsidRPr="005B4589">
        <w:rPr>
          <w:rFonts w:ascii="Silka Bold" w:eastAsiaTheme="minorHAnsi" w:hAnsi="Silka Bold" w:cstheme="minorHAnsi"/>
          <w:sz w:val="21"/>
          <w:szCs w:val="21"/>
        </w:rPr>
        <w:t xml:space="preserve">.) </w:t>
      </w:r>
      <w:r w:rsidR="00B27DBA" w:rsidRPr="00B27DBA">
        <w:rPr>
          <w:rFonts w:ascii="Silka Bold" w:eastAsia="Times New Roman" w:hAnsi="Silka Bold" w:cstheme="minorHAnsi"/>
          <w:sz w:val="21"/>
          <w:szCs w:val="21"/>
          <w:lang w:eastAsia="hr-HR"/>
        </w:rPr>
        <w:t>Usvajanje Zapisnika s 1. (konstituirajuće) sjednice Upravnog vijeća od</w:t>
      </w:r>
    </w:p>
    <w:p w:rsidR="00B27DBA" w:rsidRPr="0055391F" w:rsidRDefault="00B27DBA" w:rsidP="00B27DBA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</w:t>
      </w:r>
      <w:r w:rsidRPr="00B27DBA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Pr="00B27DBA">
        <w:rPr>
          <w:rFonts w:ascii="Silka Bold" w:eastAsia="Times New Roman" w:hAnsi="Silka Bold" w:cstheme="minorHAnsi"/>
          <w:sz w:val="21"/>
          <w:szCs w:val="21"/>
          <w:lang w:eastAsia="hr-HR"/>
        </w:rPr>
        <w:t>16.09.2024. godine</w:t>
      </w:r>
    </w:p>
    <w:p w:rsidR="003A013C" w:rsidRPr="00B27DBA" w:rsidRDefault="003A013C" w:rsidP="003A013C">
      <w:pPr>
        <w:spacing w:after="0" w:line="240" w:lineRule="auto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B27DBA" w:rsidRPr="00B27DBA" w:rsidRDefault="00B27DBA" w:rsidP="00B27DBA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B27DBA">
        <w:rPr>
          <w:rFonts w:ascii="Silka" w:eastAsiaTheme="minorHAnsi" w:hAnsi="Silka" w:cstheme="minorHAnsi"/>
          <w:sz w:val="21"/>
          <w:szCs w:val="21"/>
        </w:rPr>
        <w:t>Predsjednica je zamolila članove Upravnog vijeća da na t</w:t>
      </w:r>
      <w:r>
        <w:rPr>
          <w:rFonts w:ascii="Silka" w:eastAsiaTheme="minorHAnsi" w:hAnsi="Silka" w:cstheme="minorHAnsi"/>
          <w:sz w:val="21"/>
          <w:szCs w:val="21"/>
        </w:rPr>
        <w:t>emelju uvida u Zapisnik s 1</w:t>
      </w:r>
      <w:r w:rsidRPr="00B27DBA">
        <w:rPr>
          <w:rFonts w:ascii="Silka" w:eastAsiaTheme="minorHAnsi" w:hAnsi="Silka" w:cstheme="minorHAnsi"/>
          <w:sz w:val="21"/>
          <w:szCs w:val="21"/>
        </w:rPr>
        <w:t xml:space="preserve">. </w:t>
      </w:r>
      <w:r>
        <w:rPr>
          <w:rFonts w:ascii="Silka" w:eastAsiaTheme="minorHAnsi" w:hAnsi="Silka" w:cstheme="minorHAnsi"/>
          <w:sz w:val="21"/>
          <w:szCs w:val="21"/>
        </w:rPr>
        <w:t xml:space="preserve">(konstituirajuće) </w:t>
      </w:r>
      <w:r w:rsidR="00ED441E">
        <w:rPr>
          <w:rFonts w:ascii="Silka" w:eastAsiaTheme="minorHAnsi" w:hAnsi="Silka" w:cstheme="minorHAnsi"/>
          <w:sz w:val="21"/>
          <w:szCs w:val="21"/>
        </w:rPr>
        <w:t xml:space="preserve">sjednice </w:t>
      </w:r>
      <w:r w:rsidRPr="00B27DBA">
        <w:rPr>
          <w:rFonts w:ascii="Silka" w:eastAsiaTheme="minorHAnsi" w:hAnsi="Silka" w:cstheme="minorHAnsi"/>
          <w:sz w:val="21"/>
          <w:szCs w:val="21"/>
        </w:rPr>
        <w:t>glasaju o usvajanju navedenog zapisnika.</w:t>
      </w:r>
    </w:p>
    <w:p w:rsidR="00CA497D" w:rsidRPr="005B4589" w:rsidRDefault="00CA497D" w:rsidP="00CA497D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B27DBA" w:rsidRDefault="00CA497D" w:rsidP="00B27DBA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B27DBA">
        <w:rPr>
          <w:rFonts w:ascii="Silka Bold" w:eastAsiaTheme="minorHAnsi" w:hAnsi="Silka Bold" w:cstheme="minorHAnsi"/>
          <w:sz w:val="21"/>
          <w:szCs w:val="21"/>
        </w:rPr>
        <w:t xml:space="preserve">Zaključak: </w:t>
      </w:r>
      <w:r w:rsidR="00B27DBA" w:rsidRPr="00B27DBA">
        <w:rPr>
          <w:rFonts w:ascii="Silka Bold" w:eastAsiaTheme="minorHAnsi" w:hAnsi="Silka Bold" w:cstheme="minorHAnsi"/>
          <w:sz w:val="21"/>
          <w:szCs w:val="21"/>
        </w:rPr>
        <w:t>Upravno vijeće je jednoglasno usvojilo Zapisnik s</w:t>
      </w:r>
      <w:r w:rsidR="00B27DBA">
        <w:rPr>
          <w:rFonts w:ascii="Silka Bold" w:eastAsiaTheme="minorHAnsi" w:hAnsi="Silka Bold" w:cstheme="minorHAnsi"/>
          <w:sz w:val="21"/>
          <w:szCs w:val="21"/>
        </w:rPr>
        <w:t xml:space="preserve"> 1</w:t>
      </w:r>
      <w:r w:rsidR="00B27DBA" w:rsidRPr="00B27DBA">
        <w:rPr>
          <w:rFonts w:ascii="Silka Bold" w:eastAsiaTheme="minorHAnsi" w:hAnsi="Silka Bold" w:cstheme="minorHAnsi"/>
          <w:sz w:val="21"/>
          <w:szCs w:val="21"/>
        </w:rPr>
        <w:t>.</w:t>
      </w:r>
      <w:r w:rsidR="00B27DBA">
        <w:rPr>
          <w:rFonts w:ascii="Silka Bold" w:eastAsiaTheme="minorHAnsi" w:hAnsi="Silka Bold" w:cstheme="minorHAnsi"/>
          <w:sz w:val="21"/>
          <w:szCs w:val="21"/>
        </w:rPr>
        <w:t xml:space="preserve"> (konstituirajuće)</w:t>
      </w:r>
    </w:p>
    <w:p w:rsidR="00B27DBA" w:rsidRPr="00B27DBA" w:rsidRDefault="00B27DBA" w:rsidP="00B27DBA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</w:t>
      </w:r>
      <w:r w:rsidRPr="00B27DBA">
        <w:rPr>
          <w:rFonts w:ascii="Silka Bold" w:eastAsiaTheme="minorHAnsi" w:hAnsi="Silka Bold" w:cstheme="minorHAnsi"/>
          <w:sz w:val="21"/>
          <w:szCs w:val="21"/>
        </w:rPr>
        <w:t xml:space="preserve"> sjednice </w:t>
      </w:r>
      <w:r>
        <w:rPr>
          <w:rFonts w:ascii="Silka Bold" w:eastAsiaTheme="minorHAnsi" w:hAnsi="Silka Bold" w:cstheme="minorHAnsi"/>
          <w:sz w:val="21"/>
          <w:szCs w:val="21"/>
        </w:rPr>
        <w:t xml:space="preserve">Upravnog </w:t>
      </w:r>
      <w:r w:rsidRPr="00B27DBA">
        <w:rPr>
          <w:rFonts w:ascii="Silka Bold" w:eastAsiaTheme="minorHAnsi" w:hAnsi="Silka Bold" w:cstheme="minorHAnsi"/>
          <w:sz w:val="21"/>
          <w:szCs w:val="21"/>
        </w:rPr>
        <w:t>vijeća od</w:t>
      </w:r>
      <w:r>
        <w:rPr>
          <w:rFonts w:ascii="Silka Bold" w:eastAsiaTheme="minorHAnsi" w:hAnsi="Silka Bold" w:cstheme="minorHAnsi"/>
          <w:sz w:val="21"/>
          <w:szCs w:val="21"/>
        </w:rPr>
        <w:t xml:space="preserve"> 16</w:t>
      </w:r>
      <w:r w:rsidRPr="00B27DBA">
        <w:rPr>
          <w:rFonts w:ascii="Silka Bold" w:eastAsiaTheme="minorHAnsi" w:hAnsi="Silka Bold" w:cstheme="minorHAnsi"/>
          <w:sz w:val="21"/>
          <w:szCs w:val="21"/>
        </w:rPr>
        <w:t>.</w:t>
      </w:r>
      <w:r>
        <w:rPr>
          <w:rFonts w:ascii="Silka Bold" w:eastAsiaTheme="minorHAnsi" w:hAnsi="Silka Bold" w:cstheme="minorHAnsi"/>
          <w:sz w:val="21"/>
          <w:szCs w:val="21"/>
        </w:rPr>
        <w:t>09</w:t>
      </w:r>
      <w:r w:rsidRPr="00B27DBA">
        <w:rPr>
          <w:rFonts w:ascii="Silka Bold" w:eastAsiaTheme="minorHAnsi" w:hAnsi="Silka Bold" w:cstheme="minorHAnsi"/>
          <w:sz w:val="21"/>
          <w:szCs w:val="21"/>
        </w:rPr>
        <w:t>.2024. godine.</w:t>
      </w:r>
    </w:p>
    <w:p w:rsidR="00A45A7C" w:rsidRPr="005B4589" w:rsidRDefault="00A45A7C" w:rsidP="003763AB">
      <w:pPr>
        <w:spacing w:after="200" w:line="240" w:lineRule="auto"/>
        <w:contextualSpacing/>
        <w:rPr>
          <w:rFonts w:ascii="Silka Bold" w:eastAsiaTheme="minorHAnsi" w:hAnsi="Silka Bold" w:cstheme="minorHAnsi"/>
          <w:sz w:val="21"/>
          <w:szCs w:val="21"/>
        </w:rPr>
      </w:pPr>
    </w:p>
    <w:p w:rsidR="00094E20" w:rsidRPr="005B4589" w:rsidRDefault="00094E20" w:rsidP="004557CB">
      <w:pPr>
        <w:spacing w:line="240" w:lineRule="auto"/>
        <w:contextualSpacing/>
        <w:rPr>
          <w:rFonts w:ascii="Silka Bold" w:eastAsiaTheme="minorHAnsi" w:hAnsi="Silka Bold" w:cstheme="minorHAnsi"/>
          <w:sz w:val="21"/>
          <w:szCs w:val="21"/>
        </w:rPr>
      </w:pPr>
    </w:p>
    <w:p w:rsidR="00B21519" w:rsidRDefault="00182349" w:rsidP="00B27DBA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>Ad 3</w:t>
      </w:r>
      <w:r w:rsidR="003A013C" w:rsidRPr="005B4589">
        <w:rPr>
          <w:rFonts w:ascii="Silka Bold" w:eastAsiaTheme="minorHAnsi" w:hAnsi="Silka Bold" w:cstheme="minorHAnsi"/>
          <w:sz w:val="21"/>
          <w:szCs w:val="21"/>
        </w:rPr>
        <w:t xml:space="preserve">.) </w:t>
      </w:r>
      <w:r w:rsidR="00B27DBA" w:rsidRPr="00B27DBA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Usvajanje Zapisnika s elektronskog očitovanja Upravnog vijeća od 07. i </w:t>
      </w:r>
      <w:r w:rsidR="00B2151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</w:p>
    <w:p w:rsidR="00B27DBA" w:rsidRDefault="00B21519" w:rsidP="00B27DBA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</w:t>
      </w:r>
      <w:r w:rsidR="00B27DBA" w:rsidRPr="00B27DBA">
        <w:rPr>
          <w:rFonts w:ascii="Silka Bold" w:eastAsia="Times New Roman" w:hAnsi="Silka Bold" w:cstheme="minorHAnsi"/>
          <w:sz w:val="21"/>
          <w:szCs w:val="21"/>
          <w:lang w:eastAsia="hr-HR"/>
        </w:rPr>
        <w:t>08.11.2024. godine</w:t>
      </w:r>
    </w:p>
    <w:p w:rsidR="00B21519" w:rsidRPr="0055391F" w:rsidRDefault="00B21519" w:rsidP="00B27DBA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B27DBA" w:rsidRPr="00B27DBA" w:rsidRDefault="00B27DBA" w:rsidP="00B27DBA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B27DBA">
        <w:rPr>
          <w:rFonts w:ascii="Silka" w:eastAsiaTheme="minorHAnsi" w:hAnsi="Silka" w:cstheme="minorHAnsi"/>
          <w:sz w:val="21"/>
          <w:szCs w:val="21"/>
        </w:rPr>
        <w:t>Predsjednica je zamolila članove Upravnog vijeća da na t</w:t>
      </w:r>
      <w:r>
        <w:rPr>
          <w:rFonts w:ascii="Silka" w:eastAsiaTheme="minorHAnsi" w:hAnsi="Silka" w:cstheme="minorHAnsi"/>
          <w:sz w:val="21"/>
          <w:szCs w:val="21"/>
        </w:rPr>
        <w:t xml:space="preserve">emelju uvida u Zapisnik s elektronskog očitovanja koje se održalo 07. i 08.11.2024. godine </w:t>
      </w:r>
      <w:r w:rsidRPr="00B27DBA">
        <w:rPr>
          <w:rFonts w:ascii="Silka" w:eastAsiaTheme="minorHAnsi" w:hAnsi="Silka" w:cstheme="minorHAnsi"/>
          <w:sz w:val="21"/>
          <w:szCs w:val="21"/>
        </w:rPr>
        <w:t>glasaju o usvajanju navedenog zapisnika.</w:t>
      </w:r>
    </w:p>
    <w:p w:rsidR="004557CB" w:rsidRPr="005B4589" w:rsidRDefault="004557CB" w:rsidP="00A43C47">
      <w:pPr>
        <w:spacing w:line="240" w:lineRule="auto"/>
        <w:contextualSpacing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B27DBA" w:rsidRDefault="004557CB" w:rsidP="00A43C47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Zaključak: </w:t>
      </w:r>
      <w:r w:rsidR="00B27DBA">
        <w:rPr>
          <w:rFonts w:ascii="Silka Bold" w:eastAsiaTheme="minorHAnsi" w:hAnsi="Silka Bold" w:cstheme="minorHAnsi"/>
          <w:sz w:val="21"/>
          <w:szCs w:val="21"/>
        </w:rPr>
        <w:t>Upravno vijeće je jednoglasno usvojilo Zapisnik s elektronskog očitovanja</w:t>
      </w:r>
    </w:p>
    <w:p w:rsidR="004557CB" w:rsidRPr="005B4589" w:rsidRDefault="00B27DBA" w:rsidP="00A43C47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od 07. i 08.11.2024. godine.</w:t>
      </w:r>
    </w:p>
    <w:p w:rsidR="009915B2" w:rsidRPr="005B4589" w:rsidRDefault="009915B2" w:rsidP="00483566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A45A7C" w:rsidRPr="005B4589" w:rsidRDefault="00A45A7C" w:rsidP="00A45A7C">
      <w:pPr>
        <w:spacing w:line="240" w:lineRule="auto"/>
        <w:contextualSpacing/>
        <w:rPr>
          <w:rFonts w:ascii="Silka" w:eastAsiaTheme="minorHAnsi" w:hAnsi="Silka" w:cstheme="minorHAnsi"/>
          <w:b/>
          <w:sz w:val="21"/>
          <w:szCs w:val="21"/>
        </w:rPr>
      </w:pPr>
    </w:p>
    <w:p w:rsidR="00CC4AE0" w:rsidRDefault="00905AB2" w:rsidP="00CC4AE0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>Ad 4</w:t>
      </w:r>
      <w:r w:rsidR="003A013C" w:rsidRPr="005B4589">
        <w:rPr>
          <w:rFonts w:ascii="Silka Bold" w:eastAsiaTheme="minorHAnsi" w:hAnsi="Silka Bold" w:cstheme="minorHAnsi"/>
          <w:sz w:val="21"/>
          <w:szCs w:val="21"/>
        </w:rPr>
        <w:t xml:space="preserve">.) </w:t>
      </w:r>
      <w:r w:rsidR="00CC4AE0" w:rsidRPr="00CC4AE0">
        <w:rPr>
          <w:rFonts w:ascii="Silka Bold" w:eastAsia="Times New Roman" w:hAnsi="Silka Bold" w:cstheme="minorHAnsi"/>
          <w:sz w:val="21"/>
          <w:szCs w:val="21"/>
          <w:lang w:eastAsia="hr-HR"/>
        </w:rPr>
        <w:t>Potvrđivanje Odluke o usvajanju Prijedloga Financijskog plana Dvora Trakošćan</w:t>
      </w:r>
    </w:p>
    <w:p w:rsidR="00CC4AE0" w:rsidRPr="00CC4AE0" w:rsidRDefault="00CC4AE0" w:rsidP="00CC4AE0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</w:t>
      </w:r>
      <w:r w:rsidRPr="00CC4AE0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za 2025. </w:t>
      </w:r>
      <w:r w:rsidRPr="00CC4AE0">
        <w:rPr>
          <w:rFonts w:ascii="Silka Bold" w:eastAsia="Times New Roman" w:hAnsi="Silka Bold" w:cs="Courier New"/>
          <w:sz w:val="21"/>
          <w:szCs w:val="21"/>
          <w:lang w:eastAsia="hr-HR"/>
        </w:rPr>
        <w:t>-</w:t>
      </w:r>
      <w:r w:rsidRPr="00CC4AE0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2027. godinu</w:t>
      </w:r>
    </w:p>
    <w:p w:rsidR="008761D8" w:rsidRPr="005B4589" w:rsidRDefault="008761D8" w:rsidP="003763AB">
      <w:pPr>
        <w:spacing w:line="240" w:lineRule="auto"/>
        <w:contextualSpacing/>
        <w:rPr>
          <w:rFonts w:ascii="Silka Bold" w:eastAsiaTheme="minorHAnsi" w:hAnsi="Silka Bold" w:cstheme="minorHAnsi"/>
          <w:sz w:val="21"/>
          <w:szCs w:val="21"/>
        </w:rPr>
      </w:pPr>
    </w:p>
    <w:p w:rsidR="00BC05C1" w:rsidRDefault="00DE712A" w:rsidP="00DE712A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C301AE">
        <w:rPr>
          <w:rFonts w:ascii="Silka" w:eastAsia="Times New Roman" w:hAnsi="Silka" w:cstheme="minorHAnsi"/>
          <w:sz w:val="21"/>
          <w:szCs w:val="21"/>
          <w:lang w:eastAsia="hr-HR"/>
        </w:rPr>
        <w:t>Konstatirano je da je Upra</w:t>
      </w:r>
      <w:r w:rsidR="00ED441E">
        <w:rPr>
          <w:rFonts w:ascii="Silka" w:eastAsia="Times New Roman" w:hAnsi="Silka" w:cstheme="minorHAnsi"/>
          <w:sz w:val="21"/>
          <w:szCs w:val="21"/>
          <w:lang w:eastAsia="hr-HR"/>
        </w:rPr>
        <w:t>vno</w:t>
      </w:r>
      <w:r w:rsidR="00774BE9">
        <w:rPr>
          <w:rFonts w:ascii="Silka" w:eastAsia="Times New Roman" w:hAnsi="Silka" w:cstheme="minorHAnsi"/>
          <w:sz w:val="21"/>
          <w:szCs w:val="21"/>
          <w:lang w:eastAsia="hr-HR"/>
        </w:rPr>
        <w:t xml:space="preserve"> vijeće elektronskim očitovanjem</w:t>
      </w:r>
      <w:r w:rsidRPr="00C301AE">
        <w:rPr>
          <w:rFonts w:ascii="Silka" w:eastAsia="Times New Roman" w:hAnsi="Silka" w:cstheme="minorHAnsi"/>
          <w:sz w:val="21"/>
          <w:szCs w:val="21"/>
          <w:lang w:eastAsia="hr-HR"/>
        </w:rPr>
        <w:t xml:space="preserve"> donijelo Odluku </w:t>
      </w:r>
      <w:r w:rsidR="00ED441E">
        <w:rPr>
          <w:rFonts w:ascii="Silka" w:eastAsia="Times New Roman" w:hAnsi="Silka" w:cstheme="minorHAnsi"/>
          <w:sz w:val="21"/>
          <w:szCs w:val="21"/>
          <w:lang w:eastAsia="hr-HR"/>
        </w:rPr>
        <w:t>o usvajanju P</w:t>
      </w:r>
      <w:r w:rsidRPr="00C301AE">
        <w:rPr>
          <w:rFonts w:ascii="Silka" w:eastAsia="Times New Roman" w:hAnsi="Silka" w:cstheme="minorHAnsi"/>
          <w:sz w:val="21"/>
          <w:szCs w:val="21"/>
          <w:lang w:eastAsia="hr-HR"/>
        </w:rPr>
        <w:t>rijedloga Financijskog plana Dvora Trakošćan za 2025. – 2027. godinu te je vijeće sada potvrdilo tu Odluku.</w:t>
      </w:r>
      <w:r w:rsidR="00216211" w:rsidRPr="00C301AE">
        <w:rPr>
          <w:rFonts w:ascii="Silka" w:eastAsia="Times New Roman" w:hAnsi="Silka" w:cstheme="minorHAnsi"/>
          <w:sz w:val="21"/>
          <w:szCs w:val="21"/>
          <w:lang w:eastAsia="hr-HR"/>
        </w:rPr>
        <w:t xml:space="preserve"> Također, </w:t>
      </w:r>
      <w:r w:rsidR="00860DC3" w:rsidRPr="00C301AE">
        <w:rPr>
          <w:rFonts w:ascii="Silka" w:eastAsia="Times New Roman" w:hAnsi="Silka" w:cstheme="minorHAnsi"/>
          <w:sz w:val="21"/>
          <w:szCs w:val="21"/>
          <w:lang w:eastAsia="hr-HR"/>
        </w:rPr>
        <w:t>nakon donošenja Državnog proračuna Upravno vijeće je donijelo Odluku o usvajanju Financijskog plana Dvora Trakošćan za 2025. – 2027. godinu.</w:t>
      </w:r>
      <w:r w:rsidR="00216211" w:rsidRPr="00C301AE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</w:p>
    <w:p w:rsidR="00ED441E" w:rsidRPr="00C301AE" w:rsidRDefault="00ED441E" w:rsidP="00DE712A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CC4AE0" w:rsidRDefault="004557CB" w:rsidP="00CC4AE0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lastRenderedPageBreak/>
        <w:t xml:space="preserve">Zaključak: </w:t>
      </w:r>
      <w:r w:rsidR="00DE712A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1. 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Upravno vijeće je jednoglasno </w:t>
      </w:r>
      <w:r w:rsidR="00CC4AE0">
        <w:rPr>
          <w:rFonts w:ascii="Silka Bold" w:eastAsia="Times New Roman" w:hAnsi="Silka Bold" w:cstheme="minorHAnsi"/>
          <w:sz w:val="21"/>
          <w:szCs w:val="21"/>
          <w:lang w:eastAsia="hr-HR"/>
        </w:rPr>
        <w:t>potvrdilo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="008761D8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Odluku </w:t>
      </w:r>
      <w:r w:rsidR="00CC4AE0" w:rsidRPr="00CC4AE0">
        <w:rPr>
          <w:rFonts w:ascii="Silka Bold" w:eastAsia="Times New Roman" w:hAnsi="Silka Bold" w:cstheme="minorHAnsi"/>
          <w:sz w:val="21"/>
          <w:szCs w:val="21"/>
          <w:lang w:eastAsia="hr-HR"/>
        </w:rPr>
        <w:t>o usvajanju Prijedloga</w:t>
      </w:r>
    </w:p>
    <w:p w:rsidR="00CC4AE0" w:rsidRDefault="00CC4AE0" w:rsidP="00CC4AE0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</w:t>
      </w:r>
      <w:r w:rsidRPr="00CC4AE0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="00DE712A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Pr="00CC4AE0">
        <w:rPr>
          <w:rFonts w:ascii="Silka Bold" w:eastAsia="Times New Roman" w:hAnsi="Silka Bold" w:cstheme="minorHAnsi"/>
          <w:sz w:val="21"/>
          <w:szCs w:val="21"/>
          <w:lang w:eastAsia="hr-HR"/>
        </w:rPr>
        <w:t>Fi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nancijskog plana Dvora Trakošćan</w:t>
      </w:r>
      <w:r w:rsidRPr="00CC4AE0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za 2025. </w:t>
      </w:r>
      <w:r w:rsidRPr="00CC4AE0">
        <w:rPr>
          <w:rFonts w:ascii="Silka Bold" w:eastAsia="Times New Roman" w:hAnsi="Silka Bold" w:cs="Courier New"/>
          <w:sz w:val="21"/>
          <w:szCs w:val="21"/>
          <w:lang w:eastAsia="hr-HR"/>
        </w:rPr>
        <w:t>-</w:t>
      </w:r>
      <w:r w:rsidRPr="00CC4AE0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2027. godinu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.</w:t>
      </w:r>
    </w:p>
    <w:p w:rsidR="00DE712A" w:rsidRDefault="00DE712A" w:rsidP="00CC4AE0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 2. Upravno vijeće je jednoglasno donijelo Odluku o usvajanju Financijskog</w:t>
      </w:r>
    </w:p>
    <w:p w:rsidR="00DE712A" w:rsidRDefault="00EB3989" w:rsidP="00CC4AE0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    </w:t>
      </w:r>
      <w:r w:rsidR="00DE712A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plana Dvora Trakošćan za </w:t>
      </w:r>
      <w:r w:rsidR="00DE712A" w:rsidRPr="00CC4AE0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2025. </w:t>
      </w:r>
      <w:r w:rsidR="00DE712A" w:rsidRPr="00CC4AE0">
        <w:rPr>
          <w:rFonts w:ascii="Silka Bold" w:eastAsia="Times New Roman" w:hAnsi="Silka Bold" w:cs="Courier New"/>
          <w:sz w:val="21"/>
          <w:szCs w:val="21"/>
          <w:lang w:eastAsia="hr-HR"/>
        </w:rPr>
        <w:t>-</w:t>
      </w:r>
      <w:r w:rsidR="00DE712A" w:rsidRPr="00CC4AE0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2027. godinu</w:t>
      </w:r>
      <w:r w:rsidR="00DE712A">
        <w:rPr>
          <w:rFonts w:ascii="Silka Bold" w:eastAsia="Times New Roman" w:hAnsi="Silka Bold" w:cstheme="minorHAnsi"/>
          <w:sz w:val="21"/>
          <w:szCs w:val="21"/>
          <w:lang w:eastAsia="hr-HR"/>
        </w:rPr>
        <w:t>.</w:t>
      </w:r>
    </w:p>
    <w:p w:rsidR="00DE712A" w:rsidRPr="00CC4AE0" w:rsidRDefault="00DE712A" w:rsidP="00CC4AE0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</w:t>
      </w:r>
    </w:p>
    <w:p w:rsidR="00860DC3" w:rsidRPr="005B4589" w:rsidRDefault="00860DC3" w:rsidP="00B207AE">
      <w:pPr>
        <w:spacing w:after="20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860DC3" w:rsidRDefault="007F0ADE" w:rsidP="00860DC3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Ad 5.) </w:t>
      </w:r>
      <w:r w:rsidR="00860DC3" w:rsidRPr="00860DC3">
        <w:rPr>
          <w:rFonts w:ascii="Silka Bold" w:eastAsia="Times New Roman" w:hAnsi="Silka Bold" w:cstheme="minorHAnsi"/>
          <w:sz w:val="21"/>
          <w:szCs w:val="21"/>
          <w:lang w:eastAsia="hr-HR"/>
        </w:rPr>
        <w:t>Potvrđivanje Odluke o usvajanju I. izmjena Plana programskih aktivnosti Dvora</w:t>
      </w:r>
    </w:p>
    <w:p w:rsidR="00860DC3" w:rsidRPr="0055391F" w:rsidRDefault="00860DC3" w:rsidP="00860DC3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</w:t>
      </w:r>
      <w:r w:rsidRPr="00860DC3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Trakošćan za 2025. godinu</w:t>
      </w:r>
    </w:p>
    <w:p w:rsidR="004557CB" w:rsidRPr="005B4589" w:rsidRDefault="004557CB" w:rsidP="00860DC3">
      <w:pPr>
        <w:spacing w:after="200"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7F0ADE" w:rsidRPr="005B4589" w:rsidRDefault="00860DC3" w:rsidP="00B207AE">
      <w:pPr>
        <w:spacing w:after="20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sz w:val="21"/>
          <w:szCs w:val="21"/>
          <w:lang w:eastAsia="hr-HR"/>
        </w:rPr>
        <w:t>Konstatirano je da</w:t>
      </w:r>
      <w:r w:rsidR="00774BE9">
        <w:rPr>
          <w:rFonts w:ascii="Silka" w:eastAsia="Times New Roman" w:hAnsi="Silka" w:cstheme="minorHAnsi"/>
          <w:sz w:val="21"/>
          <w:szCs w:val="21"/>
          <w:lang w:eastAsia="hr-HR"/>
        </w:rPr>
        <w:t xml:space="preserve"> je Upravno vijeće elektronskim očitovanjem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 donijelo Odluku o usvajanju I. izmjena Plana programskih aktivnosti Dvora Trakošćan za 2025. godinu te je vijeće sada potvrdilo tu Odluku.</w:t>
      </w:r>
    </w:p>
    <w:p w:rsidR="00D059F4" w:rsidRPr="005B4589" w:rsidRDefault="00D059F4" w:rsidP="00B207AE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860DC3" w:rsidRDefault="003A013C" w:rsidP="00860DC3">
      <w:pPr>
        <w:spacing w:after="200"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Zaključak: Upravno vijeće je </w:t>
      </w:r>
      <w:r w:rsidR="00860DC3">
        <w:rPr>
          <w:rFonts w:ascii="Silka Bold" w:eastAsiaTheme="minorHAnsi" w:hAnsi="Silka Bold" w:cstheme="minorHAnsi"/>
          <w:sz w:val="21"/>
          <w:szCs w:val="21"/>
        </w:rPr>
        <w:t>jednoglasno potvrdilo</w:t>
      </w:r>
      <w:r w:rsidR="00A62346" w:rsidRPr="005B4589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3E4670" w:rsidRPr="005B4589">
        <w:rPr>
          <w:rFonts w:ascii="Silka Bold" w:eastAsiaTheme="minorHAnsi" w:hAnsi="Silka Bold" w:cstheme="minorHAnsi"/>
          <w:sz w:val="21"/>
          <w:szCs w:val="21"/>
        </w:rPr>
        <w:t>Odluku o usvajanju</w:t>
      </w:r>
      <w:r w:rsidR="003E4670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="00CE76F9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I. izmjena </w:t>
      </w:r>
      <w:r w:rsidR="00860DC3">
        <w:rPr>
          <w:rFonts w:ascii="Silka Bold" w:eastAsia="Times New Roman" w:hAnsi="Silka Bold" w:cstheme="minorHAnsi"/>
          <w:sz w:val="21"/>
          <w:szCs w:val="21"/>
          <w:lang w:eastAsia="hr-HR"/>
        </w:rPr>
        <w:t>Plana</w:t>
      </w:r>
    </w:p>
    <w:p w:rsidR="003E4670" w:rsidRPr="005B4589" w:rsidRDefault="00860DC3" w:rsidP="003E4670">
      <w:pPr>
        <w:spacing w:after="200"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 programskih aktivnosti </w:t>
      </w:r>
      <w:r w:rsidR="003E4670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Dvora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Trakošćan za 2025</w:t>
      </w:r>
      <w:r w:rsidR="003E4670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. godinu.</w:t>
      </w:r>
      <w:r w:rsidR="003E4670" w:rsidRPr="005B4589">
        <w:rPr>
          <w:rFonts w:ascii="Silka Bold" w:eastAsiaTheme="minorHAnsi" w:hAnsi="Silka Bold" w:cstheme="minorHAnsi"/>
          <w:sz w:val="21"/>
          <w:szCs w:val="21"/>
        </w:rPr>
        <w:t xml:space="preserve"> </w:t>
      </w:r>
    </w:p>
    <w:p w:rsidR="008A7F00" w:rsidRPr="005B4589" w:rsidRDefault="008A7F00" w:rsidP="00D45277">
      <w:pPr>
        <w:spacing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222B7E" w:rsidRPr="005B4589" w:rsidRDefault="00222B7E" w:rsidP="003E4670">
      <w:pPr>
        <w:spacing w:line="240" w:lineRule="auto"/>
        <w:contextualSpacing/>
        <w:rPr>
          <w:rFonts w:ascii="Silka" w:eastAsiaTheme="minorHAnsi" w:hAnsi="Silka" w:cstheme="minorHAnsi"/>
          <w:b/>
          <w:sz w:val="21"/>
          <w:szCs w:val="21"/>
        </w:rPr>
      </w:pPr>
    </w:p>
    <w:p w:rsidR="00860DC3" w:rsidRDefault="00A62346" w:rsidP="00860DC3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Ad 6</w:t>
      </w:r>
      <w:r w:rsidR="00926D09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 w:rsidR="00860DC3" w:rsidRPr="00860DC3">
        <w:rPr>
          <w:rFonts w:ascii="Silka Bold" w:eastAsia="Times New Roman" w:hAnsi="Silka Bold" w:cstheme="minorHAnsi"/>
          <w:sz w:val="21"/>
          <w:szCs w:val="21"/>
          <w:lang w:eastAsia="hr-HR"/>
        </w:rPr>
        <w:t>Potvrđivanje Odluke o usvajanju I. izmjena i dopuna Financijskog plana Dvora</w:t>
      </w:r>
    </w:p>
    <w:p w:rsidR="00860DC3" w:rsidRPr="00860DC3" w:rsidRDefault="00860DC3" w:rsidP="00860DC3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</w:t>
      </w:r>
      <w:r w:rsidRPr="00860DC3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Trakošćan za 2024. godinu</w:t>
      </w:r>
    </w:p>
    <w:p w:rsidR="00926D09" w:rsidRPr="00860DC3" w:rsidRDefault="00926D09" w:rsidP="00860DC3">
      <w:pPr>
        <w:spacing w:line="240" w:lineRule="auto"/>
        <w:contextualSpacing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860DC3" w:rsidRDefault="009F1B29" w:rsidP="0039328A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sz w:val="21"/>
          <w:szCs w:val="21"/>
          <w:lang w:eastAsia="hr-HR"/>
        </w:rPr>
        <w:t>Konstatirano je da</w:t>
      </w:r>
      <w:r w:rsidR="00774BE9">
        <w:rPr>
          <w:rFonts w:ascii="Silka" w:eastAsia="Times New Roman" w:hAnsi="Silka" w:cstheme="minorHAnsi"/>
          <w:sz w:val="21"/>
          <w:szCs w:val="21"/>
          <w:lang w:eastAsia="hr-HR"/>
        </w:rPr>
        <w:t xml:space="preserve"> je Upravno vijeće elektronskim očitovanjem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 donijelo Odluku o usvajanju I. izmjena</w:t>
      </w:r>
      <w:r w:rsidR="00A63121">
        <w:rPr>
          <w:rFonts w:ascii="Silka" w:eastAsia="Times New Roman" w:hAnsi="Silka" w:cstheme="minorHAnsi"/>
          <w:sz w:val="21"/>
          <w:szCs w:val="21"/>
          <w:lang w:eastAsia="hr-HR"/>
        </w:rPr>
        <w:t xml:space="preserve"> i dopuna Financijskog plana Dvora Trakošćan za 2024. godinu te je vijeće sada potvrdilo tu Odluku.</w:t>
      </w:r>
    </w:p>
    <w:p w:rsidR="000B23CE" w:rsidRPr="005B4589" w:rsidRDefault="000B23CE" w:rsidP="00933B3D">
      <w:pPr>
        <w:spacing w:after="200"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0B23CE" w:rsidRPr="005B4589" w:rsidRDefault="007A7F28" w:rsidP="00B00A1D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</w:t>
      </w:r>
      <w:r w:rsidR="00992FDC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čak: </w:t>
      </w:r>
      <w:r w:rsidR="003E4670" w:rsidRPr="005B4589">
        <w:rPr>
          <w:rFonts w:ascii="Silka Bold" w:eastAsiaTheme="minorHAnsi" w:hAnsi="Silka Bold" w:cstheme="minorHAnsi"/>
          <w:sz w:val="21"/>
          <w:szCs w:val="21"/>
        </w:rPr>
        <w:t xml:space="preserve">Upravno vijeće je jednoglasno </w:t>
      </w:r>
      <w:r w:rsidR="00A63121">
        <w:rPr>
          <w:rFonts w:ascii="Silka Bold" w:eastAsiaTheme="minorHAnsi" w:hAnsi="Silka Bold" w:cstheme="minorHAnsi"/>
          <w:sz w:val="21"/>
          <w:szCs w:val="21"/>
        </w:rPr>
        <w:t>potvrdilo</w:t>
      </w:r>
      <w:r w:rsidR="00992FDC" w:rsidRPr="005B4589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3E4670" w:rsidRPr="005B4589">
        <w:rPr>
          <w:rFonts w:ascii="Silka Bold" w:eastAsiaTheme="minorHAnsi" w:hAnsi="Silka Bold" w:cstheme="minorHAnsi"/>
          <w:sz w:val="21"/>
          <w:szCs w:val="21"/>
        </w:rPr>
        <w:t xml:space="preserve">Odluku o </w:t>
      </w:r>
      <w:r w:rsidR="00A63121">
        <w:rPr>
          <w:rFonts w:ascii="Silka Bold" w:eastAsiaTheme="minorHAnsi" w:hAnsi="Silka Bold" w:cstheme="minorHAnsi"/>
          <w:sz w:val="21"/>
          <w:szCs w:val="21"/>
        </w:rPr>
        <w:t>usvajanju I</w:t>
      </w:r>
      <w:r w:rsidR="00B00A1D" w:rsidRPr="005B4589">
        <w:rPr>
          <w:rFonts w:ascii="Silka Bold" w:eastAsiaTheme="minorHAnsi" w:hAnsi="Silka Bold" w:cstheme="minorHAnsi"/>
          <w:sz w:val="21"/>
          <w:szCs w:val="21"/>
        </w:rPr>
        <w:t>. izmjena i</w:t>
      </w:r>
    </w:p>
    <w:p w:rsidR="003E4670" w:rsidRPr="005B4589" w:rsidRDefault="000B23CE" w:rsidP="00B00A1D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                   </w:t>
      </w:r>
      <w:r w:rsidR="00B00A1D" w:rsidRPr="005B4589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Pr="005B4589">
        <w:rPr>
          <w:rFonts w:ascii="Silka Bold" w:eastAsiaTheme="minorHAnsi" w:hAnsi="Silka Bold" w:cstheme="minorHAnsi"/>
          <w:sz w:val="21"/>
          <w:szCs w:val="21"/>
        </w:rPr>
        <w:t xml:space="preserve"> d</w:t>
      </w:r>
      <w:r w:rsidR="00B00A1D" w:rsidRPr="005B4589">
        <w:rPr>
          <w:rFonts w:ascii="Silka Bold" w:eastAsiaTheme="minorHAnsi" w:hAnsi="Silka Bold" w:cstheme="minorHAnsi"/>
          <w:sz w:val="21"/>
          <w:szCs w:val="21"/>
        </w:rPr>
        <w:t>opuna</w:t>
      </w:r>
      <w:r w:rsidRPr="005B4589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A63121">
        <w:rPr>
          <w:rFonts w:ascii="Silka Bold" w:eastAsiaTheme="minorHAnsi" w:hAnsi="Silka Bold" w:cstheme="minorHAnsi"/>
          <w:sz w:val="21"/>
          <w:szCs w:val="21"/>
        </w:rPr>
        <w:t xml:space="preserve">Financijskog plana Dvora Trakošćan </w:t>
      </w:r>
      <w:r w:rsidR="00B00A1D" w:rsidRPr="005B4589">
        <w:rPr>
          <w:rFonts w:ascii="Silka Bold" w:eastAsiaTheme="minorHAnsi" w:hAnsi="Silka Bold" w:cstheme="minorHAnsi"/>
          <w:sz w:val="21"/>
          <w:szCs w:val="21"/>
        </w:rPr>
        <w:t>za 2024. godinu.</w:t>
      </w:r>
    </w:p>
    <w:p w:rsidR="008E466E" w:rsidRPr="005B4589" w:rsidRDefault="008E466E" w:rsidP="00B00A1D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8761D8" w:rsidRPr="005B4589" w:rsidRDefault="008761D8" w:rsidP="00933B3D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A63121" w:rsidRDefault="007A7F28" w:rsidP="00A6312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Ad 7.) </w:t>
      </w:r>
      <w:r w:rsidR="00A63121" w:rsidRPr="00A63121">
        <w:rPr>
          <w:rFonts w:ascii="Silka Bold" w:eastAsia="Times New Roman" w:hAnsi="Silka Bold" w:cstheme="minorHAnsi"/>
          <w:sz w:val="21"/>
          <w:szCs w:val="21"/>
          <w:lang w:eastAsia="hr-HR"/>
        </w:rPr>
        <w:t>Potvrđivanje Odluke o usvajanju VI. izmjena i dopuna Plana nabave Dvora</w:t>
      </w:r>
    </w:p>
    <w:p w:rsidR="00A63121" w:rsidRPr="00A63121" w:rsidRDefault="00A63121" w:rsidP="00A6312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</w:t>
      </w:r>
      <w:r w:rsidRPr="00A6312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Trakošćan za 2024. godinu</w:t>
      </w:r>
    </w:p>
    <w:p w:rsidR="00A63121" w:rsidRPr="00A63121" w:rsidRDefault="00A63121" w:rsidP="00A63121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E91C18" w:rsidRPr="00A63121" w:rsidRDefault="00A63121" w:rsidP="00A63121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A63121">
        <w:rPr>
          <w:rFonts w:ascii="Silka" w:eastAsia="Times New Roman" w:hAnsi="Silka" w:cstheme="minorHAnsi"/>
          <w:sz w:val="21"/>
          <w:szCs w:val="21"/>
          <w:lang w:eastAsia="hr-HR"/>
        </w:rPr>
        <w:t xml:space="preserve">Konstatirano je 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>da je Upravno vije</w:t>
      </w:r>
      <w:r w:rsidR="00774BE9">
        <w:rPr>
          <w:rFonts w:ascii="Silka" w:eastAsia="Times New Roman" w:hAnsi="Silka" w:cstheme="minorHAnsi"/>
          <w:sz w:val="21"/>
          <w:szCs w:val="21"/>
          <w:lang w:eastAsia="hr-HR"/>
        </w:rPr>
        <w:t>će putem elektronskim očitovanjem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 donijelo Odluku o usvajanju VI. izmjena i dopuna Plana nabave Dvora Trakošćan za 2024. godinu te je vijeće sada potvrdilo tu Odluku.</w:t>
      </w:r>
    </w:p>
    <w:p w:rsidR="00DC655D" w:rsidRPr="005B4589" w:rsidRDefault="00DC655D" w:rsidP="00933B3D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A63121" w:rsidRDefault="008A23FB" w:rsidP="00A6312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Zaključak: </w:t>
      </w:r>
      <w:r w:rsidR="00041532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Upravno vijeće je </w:t>
      </w:r>
      <w:r w:rsidR="00A63121">
        <w:rPr>
          <w:rFonts w:ascii="Silka Bold" w:eastAsia="Times New Roman" w:hAnsi="Silka Bold" w:cstheme="minorHAnsi"/>
          <w:sz w:val="21"/>
          <w:szCs w:val="21"/>
          <w:lang w:eastAsia="hr-HR"/>
        </w:rPr>
        <w:t>jednoglasno potvrdilo Odluku o usvajanju VI. izmjena i</w:t>
      </w:r>
    </w:p>
    <w:p w:rsidR="00B31551" w:rsidRPr="005B4589" w:rsidRDefault="00A63121" w:rsidP="00A6312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dopuna Plana nabave Dvora Trakošćan za 2024. godinu.</w:t>
      </w:r>
    </w:p>
    <w:p w:rsidR="008E466E" w:rsidRPr="005B4589" w:rsidRDefault="008E466E" w:rsidP="008E466E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B31551" w:rsidRPr="005B4589" w:rsidRDefault="00B31551" w:rsidP="007A7F28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A63121" w:rsidRDefault="008A23FB" w:rsidP="00A6312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Ad 8.) </w:t>
      </w:r>
      <w:r w:rsidR="00A63121" w:rsidRPr="00A63121">
        <w:rPr>
          <w:rFonts w:ascii="Silka Bold" w:eastAsia="Times New Roman" w:hAnsi="Silka Bold" w:cstheme="minorHAnsi"/>
          <w:sz w:val="21"/>
          <w:szCs w:val="21"/>
          <w:lang w:eastAsia="hr-HR"/>
        </w:rPr>
        <w:t>Donošenje Odluke o usvajanju II. izmjena i dopuna Financijskog plana Dvora</w:t>
      </w:r>
    </w:p>
    <w:p w:rsidR="00A63121" w:rsidRPr="0055391F" w:rsidRDefault="00A63121" w:rsidP="00A63121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</w:t>
      </w:r>
      <w:r w:rsidRPr="00A6312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Pr="00A63121">
        <w:rPr>
          <w:rFonts w:ascii="Silka Bold" w:eastAsia="Times New Roman" w:hAnsi="Silka Bold" w:cstheme="minorHAnsi"/>
          <w:sz w:val="21"/>
          <w:szCs w:val="21"/>
          <w:lang w:eastAsia="hr-HR"/>
        </w:rPr>
        <w:t>Trakošćan za 2024. godinu</w:t>
      </w:r>
    </w:p>
    <w:p w:rsidR="00706170" w:rsidRDefault="00706170" w:rsidP="00A6312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933B3D" w:rsidRPr="00706170" w:rsidRDefault="00706170" w:rsidP="00A63121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706170">
        <w:rPr>
          <w:rFonts w:ascii="Silka" w:eastAsia="Times New Roman" w:hAnsi="Silka" w:cstheme="minorHAnsi"/>
          <w:sz w:val="21"/>
          <w:szCs w:val="21"/>
          <w:lang w:eastAsia="hr-HR"/>
        </w:rPr>
        <w:t xml:space="preserve">Voditeljica 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računovodstva je članovima Upravnog vijeća detaljno izložila II. izmjene i dopune Financijskog plana Dvora Trakošćan za 2024. godinu nakon čega je uslijedila kratka rasprava. </w:t>
      </w:r>
    </w:p>
    <w:p w:rsidR="00933B3D" w:rsidRPr="005B4589" w:rsidRDefault="00933B3D" w:rsidP="00933B3D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A63121" w:rsidRDefault="003E4670" w:rsidP="00A6312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Zaključak: </w:t>
      </w:r>
      <w:r w:rsidR="00933B3D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Upravno vijeće je jednoglasno donijelo Odluku </w:t>
      </w:r>
      <w:r w:rsidR="00A63121">
        <w:rPr>
          <w:rFonts w:ascii="Silka Bold" w:eastAsia="Times New Roman" w:hAnsi="Silka Bold" w:cstheme="minorHAnsi"/>
          <w:sz w:val="21"/>
          <w:szCs w:val="21"/>
          <w:lang w:eastAsia="hr-HR"/>
        </w:rPr>
        <w:t>usvajanju II. izmjena i dopuna</w:t>
      </w:r>
    </w:p>
    <w:p w:rsidR="003973A8" w:rsidRPr="005B4589" w:rsidRDefault="00A63121" w:rsidP="00A6312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Financijskog plana Dvora Trakošćan za 2024. godinu.</w:t>
      </w:r>
    </w:p>
    <w:p w:rsidR="003E4670" w:rsidRPr="005B4589" w:rsidRDefault="003E4670" w:rsidP="00933B3D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992FDC" w:rsidRPr="005B4589" w:rsidRDefault="00992FDC" w:rsidP="007A7F28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706170" w:rsidRDefault="003E4670" w:rsidP="00706170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Ad 9.) </w:t>
      </w:r>
      <w:r w:rsidR="00706170" w:rsidRPr="00706170">
        <w:rPr>
          <w:rFonts w:ascii="Silka Bold" w:eastAsia="Times New Roman" w:hAnsi="Silka Bold" w:cstheme="minorHAnsi"/>
          <w:sz w:val="21"/>
          <w:szCs w:val="21"/>
          <w:lang w:eastAsia="hr-HR"/>
        </w:rPr>
        <w:t>Donošenje Odluke o usvajanju VII. izmjena i dopuna Plana nabave Dvora</w:t>
      </w:r>
    </w:p>
    <w:p w:rsidR="00706170" w:rsidRPr="0055391F" w:rsidRDefault="00706170" w:rsidP="00706170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</w:t>
      </w:r>
      <w:r w:rsidRPr="00706170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Trakošćan za 2024. godinu</w:t>
      </w:r>
    </w:p>
    <w:p w:rsidR="00C00145" w:rsidRPr="005B4589" w:rsidRDefault="00C00145" w:rsidP="00706170">
      <w:pPr>
        <w:spacing w:after="0" w:line="240" w:lineRule="auto"/>
        <w:contextualSpacing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D30E8" w:rsidRPr="00ED30E8" w:rsidRDefault="00ED30E8" w:rsidP="00ED30E8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Tajnica ustanove je članovima Upravnog vijeća detaljno izložila VII. Izmjene i dopune Plana nabave Dvora Trakošćan za 2024. godinu. </w:t>
      </w: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U odnosu 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>na VI</w:t>
      </w: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. izmjene i dopune Plana </w:t>
      </w: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lastRenderedPageBreak/>
        <w:t xml:space="preserve">nabave Dvora Trakošćan za 2024. godinu </w:t>
      </w:r>
      <w:r w:rsidR="00570FD3">
        <w:rPr>
          <w:rFonts w:ascii="Silka" w:eastAsia="Times New Roman" w:hAnsi="Silka" w:cstheme="minorHAnsi"/>
          <w:sz w:val="21"/>
          <w:szCs w:val="21"/>
          <w:lang w:eastAsia="hr-HR"/>
        </w:rPr>
        <w:t>dodan je jedan</w:t>
      </w: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 predmet nabave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>: Radovi uređenja uredskih prostorija.</w:t>
      </w:r>
      <w:r w:rsidR="00570FD3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</w:p>
    <w:p w:rsidR="00C45DDF" w:rsidRPr="005B4589" w:rsidRDefault="00C45DDF" w:rsidP="00933B3D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706170" w:rsidRDefault="00933B3D" w:rsidP="00706170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Zaključak: Upravno vijeće je jednoglasno donijelo </w:t>
      </w:r>
      <w:r w:rsidR="00706170">
        <w:rPr>
          <w:rFonts w:ascii="Silka Bold" w:eastAsiaTheme="minorHAnsi" w:hAnsi="Silka Bold" w:cstheme="minorHAnsi"/>
          <w:sz w:val="21"/>
          <w:szCs w:val="21"/>
        </w:rPr>
        <w:t>Odluku o usvajanju VII. Izmjena i</w:t>
      </w:r>
    </w:p>
    <w:p w:rsidR="00933B3D" w:rsidRPr="00E16011" w:rsidRDefault="00706170" w:rsidP="00706170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dopuna Plana nabave Dvora Trakošćan za 2024. godinu.</w:t>
      </w:r>
    </w:p>
    <w:p w:rsidR="004507EC" w:rsidRPr="005B4589" w:rsidRDefault="004507EC" w:rsidP="00F03DDA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A455F4" w:rsidRPr="005B4589" w:rsidRDefault="00A455F4" w:rsidP="00F03DDA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A35195" w:rsidRDefault="00A455F4" w:rsidP="00A35195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Ad 10.) </w:t>
      </w:r>
      <w:r w:rsidR="00A35195" w:rsidRPr="00A35195">
        <w:rPr>
          <w:rFonts w:ascii="Silka Bold" w:eastAsia="Times New Roman" w:hAnsi="Silka Bold" w:cstheme="minorHAnsi"/>
          <w:sz w:val="21"/>
          <w:szCs w:val="21"/>
          <w:lang w:eastAsia="hr-HR"/>
        </w:rPr>
        <w:t>Donošenje Odluke o usvajanju Plana nabave Dvora Trakošćan za 2025. godinu</w:t>
      </w:r>
    </w:p>
    <w:p w:rsidR="00A455F4" w:rsidRPr="005B4589" w:rsidRDefault="00A455F4" w:rsidP="00C00145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2F4711" w:rsidRDefault="002E4A1B" w:rsidP="00A44D12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Ravnateljica je </w:t>
      </w:r>
      <w:r w:rsidR="001034F8">
        <w:rPr>
          <w:rFonts w:ascii="Silka" w:eastAsiaTheme="minorHAnsi" w:hAnsi="Silka" w:cstheme="minorHAnsi"/>
          <w:sz w:val="21"/>
          <w:szCs w:val="21"/>
        </w:rPr>
        <w:t>članovima</w:t>
      </w:r>
      <w:r w:rsidR="002F4711" w:rsidRPr="005B4589">
        <w:rPr>
          <w:rFonts w:ascii="Silka" w:eastAsiaTheme="minorHAnsi" w:hAnsi="Silka" w:cstheme="minorHAnsi"/>
          <w:sz w:val="21"/>
          <w:szCs w:val="21"/>
        </w:rPr>
        <w:t xml:space="preserve"> Upravnog vijeća </w:t>
      </w:r>
      <w:r w:rsidR="001034F8">
        <w:rPr>
          <w:rFonts w:ascii="Silka" w:eastAsiaTheme="minorHAnsi" w:hAnsi="Silka" w:cstheme="minorHAnsi"/>
          <w:sz w:val="21"/>
          <w:szCs w:val="21"/>
        </w:rPr>
        <w:t>detaljno izložila Plan nabave Dvora Trakošćan za 2025. godinu koji je prilagođen Financijskom planu i Planu programskih aktivnosti te će se odv</w:t>
      </w:r>
      <w:r w:rsidR="00993027">
        <w:rPr>
          <w:rFonts w:ascii="Silka" w:eastAsiaTheme="minorHAnsi" w:hAnsi="Silka" w:cstheme="minorHAnsi"/>
          <w:sz w:val="21"/>
          <w:szCs w:val="21"/>
        </w:rPr>
        <w:t>ijati tijekom godine. Z</w:t>
      </w:r>
      <w:r w:rsidR="001034F8">
        <w:rPr>
          <w:rFonts w:ascii="Silka" w:eastAsiaTheme="minorHAnsi" w:hAnsi="Silka" w:cstheme="minorHAnsi"/>
          <w:sz w:val="21"/>
          <w:szCs w:val="21"/>
        </w:rPr>
        <w:t>a usluge koje prelaze ovlaštenja ravnateljice</w:t>
      </w:r>
      <w:r w:rsidR="00993027">
        <w:rPr>
          <w:rFonts w:ascii="Silka" w:eastAsiaTheme="minorHAnsi" w:hAnsi="Silka" w:cstheme="minorHAnsi"/>
          <w:sz w:val="21"/>
          <w:szCs w:val="21"/>
        </w:rPr>
        <w:t>,</w:t>
      </w:r>
      <w:r w:rsidR="001034F8">
        <w:rPr>
          <w:rFonts w:ascii="Silka" w:eastAsiaTheme="minorHAnsi" w:hAnsi="Silka" w:cstheme="minorHAnsi"/>
          <w:sz w:val="21"/>
          <w:szCs w:val="21"/>
        </w:rPr>
        <w:t xml:space="preserve"> </w:t>
      </w:r>
      <w:r w:rsidR="00993027">
        <w:rPr>
          <w:rFonts w:ascii="Silka" w:eastAsiaTheme="minorHAnsi" w:hAnsi="Silka" w:cstheme="minorHAnsi"/>
          <w:sz w:val="21"/>
          <w:szCs w:val="21"/>
        </w:rPr>
        <w:t>Upravno vijeće treba dati</w:t>
      </w:r>
      <w:r w:rsidR="001034F8">
        <w:rPr>
          <w:rFonts w:ascii="Silka" w:eastAsiaTheme="minorHAnsi" w:hAnsi="Silka" w:cstheme="minorHAnsi"/>
          <w:sz w:val="21"/>
          <w:szCs w:val="21"/>
        </w:rPr>
        <w:t xml:space="preserve"> suglasnost za pokretanje postupaka nabave i sklapanje ugovora.</w:t>
      </w:r>
    </w:p>
    <w:p w:rsidR="001034F8" w:rsidRPr="005B4589" w:rsidRDefault="001034F8" w:rsidP="00A44D12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A35195" w:rsidRDefault="00A44D12" w:rsidP="00A35195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Zaključak: </w:t>
      </w:r>
      <w:r w:rsidR="001034F8">
        <w:rPr>
          <w:rFonts w:ascii="Silka Bold" w:eastAsiaTheme="minorHAnsi" w:hAnsi="Silka Bold" w:cstheme="minorHAnsi"/>
          <w:sz w:val="21"/>
          <w:szCs w:val="21"/>
        </w:rPr>
        <w:t xml:space="preserve">1. </w:t>
      </w:r>
      <w:r w:rsidRPr="005B4589">
        <w:rPr>
          <w:rFonts w:ascii="Silka Bold" w:eastAsiaTheme="minorHAnsi" w:hAnsi="Silka Bold" w:cstheme="minorHAnsi"/>
          <w:sz w:val="21"/>
          <w:szCs w:val="21"/>
        </w:rPr>
        <w:t xml:space="preserve">Upravno vijeće je </w:t>
      </w:r>
      <w:r w:rsidR="00A35195">
        <w:rPr>
          <w:rFonts w:ascii="Silka Bold" w:eastAsiaTheme="minorHAnsi" w:hAnsi="Silka Bold" w:cstheme="minorHAnsi"/>
          <w:sz w:val="21"/>
          <w:szCs w:val="21"/>
        </w:rPr>
        <w:t>jednoglasno donijelo Odluku o usvajanju Plana nabave</w:t>
      </w:r>
    </w:p>
    <w:p w:rsidR="00C00145" w:rsidRDefault="00A35195" w:rsidP="00A35195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</w:t>
      </w:r>
      <w:r w:rsidR="001034F8">
        <w:rPr>
          <w:rFonts w:ascii="Silka Bold" w:eastAsiaTheme="minorHAnsi" w:hAnsi="Silka Bold" w:cstheme="minorHAnsi"/>
          <w:sz w:val="21"/>
          <w:szCs w:val="21"/>
        </w:rPr>
        <w:t xml:space="preserve">    </w:t>
      </w:r>
      <w:r>
        <w:rPr>
          <w:rFonts w:ascii="Silka Bold" w:eastAsiaTheme="minorHAnsi" w:hAnsi="Silka Bold" w:cstheme="minorHAnsi"/>
          <w:sz w:val="21"/>
          <w:szCs w:val="21"/>
        </w:rPr>
        <w:t>Dvora Trakošćan za 2025. godinu.</w:t>
      </w:r>
    </w:p>
    <w:p w:rsidR="00993027" w:rsidRDefault="001034F8" w:rsidP="00A35195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2. Upravno vijeće je jednoglasno dalo suglasnost</w:t>
      </w:r>
      <w:r w:rsidR="00993027">
        <w:rPr>
          <w:rFonts w:ascii="Silka Bold" w:eastAsiaTheme="minorHAnsi" w:hAnsi="Silka Bold" w:cstheme="minorHAnsi"/>
          <w:sz w:val="21"/>
          <w:szCs w:val="21"/>
        </w:rPr>
        <w:t xml:space="preserve"> ravnateljici </w:t>
      </w:r>
      <w:r>
        <w:rPr>
          <w:rFonts w:ascii="Silka Bold" w:eastAsiaTheme="minorHAnsi" w:hAnsi="Silka Bold" w:cstheme="minorHAnsi"/>
          <w:sz w:val="21"/>
          <w:szCs w:val="21"/>
        </w:rPr>
        <w:t xml:space="preserve"> za pokretanje</w:t>
      </w:r>
    </w:p>
    <w:p w:rsidR="001034F8" w:rsidRDefault="00993027" w:rsidP="00A35195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   </w:t>
      </w:r>
      <w:r w:rsidR="001034F8">
        <w:rPr>
          <w:rFonts w:ascii="Silka Bold" w:eastAsiaTheme="minorHAnsi" w:hAnsi="Silka Bold" w:cstheme="minorHAnsi"/>
          <w:sz w:val="21"/>
          <w:szCs w:val="21"/>
        </w:rPr>
        <w:t xml:space="preserve"> postupaka nabave i sklapanje ugovora.</w:t>
      </w:r>
    </w:p>
    <w:p w:rsidR="00E16011" w:rsidRDefault="00E16011" w:rsidP="005B4589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E16011" w:rsidRPr="005B4589" w:rsidRDefault="00E16011" w:rsidP="005B4589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3172DA" w:rsidRPr="003172DA" w:rsidRDefault="00A44D12" w:rsidP="003172DA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Ad 11.) </w:t>
      </w:r>
      <w:r w:rsidR="003172DA" w:rsidRPr="003172DA">
        <w:rPr>
          <w:rFonts w:ascii="Silka Bold" w:eastAsia="Times New Roman" w:hAnsi="Silka Bold" w:cstheme="minorHAnsi"/>
          <w:sz w:val="21"/>
          <w:szCs w:val="21"/>
          <w:lang w:eastAsia="hr-HR"/>
        </w:rPr>
        <w:t>Donošenje Odluke o ispravku rezultata poslovanja iz 2023. godine</w:t>
      </w:r>
    </w:p>
    <w:p w:rsidR="00A44D12" w:rsidRDefault="00A44D12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C301AE" w:rsidRDefault="00C301AE" w:rsidP="00C301AE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>
        <w:rPr>
          <w:rFonts w:ascii="Silka" w:eastAsiaTheme="minorHAnsi" w:hAnsi="Silka" w:cstheme="minorHAnsi"/>
          <w:sz w:val="21"/>
          <w:szCs w:val="21"/>
        </w:rPr>
        <w:t>Voditelj</w:t>
      </w:r>
      <w:r w:rsidR="005D2BE1">
        <w:rPr>
          <w:rFonts w:ascii="Silka" w:eastAsiaTheme="minorHAnsi" w:hAnsi="Silka" w:cstheme="minorHAnsi"/>
          <w:sz w:val="21"/>
          <w:szCs w:val="21"/>
        </w:rPr>
        <w:t>ica računovodstva je obavijestila</w:t>
      </w:r>
      <w:r>
        <w:rPr>
          <w:rFonts w:ascii="Silka" w:eastAsiaTheme="minorHAnsi" w:hAnsi="Silka" w:cstheme="minorHAnsi"/>
          <w:sz w:val="21"/>
          <w:szCs w:val="21"/>
        </w:rPr>
        <w:t xml:space="preserve"> članove Upravnog vijeća da je potrebno provesti ispravak knjiženja rezultata poslovanja iskazanog u glavnoj knjizi i promijeniti izvore financiranja na kontu 9221. Nakon kraće rasprave donesena je Odluka o ispravku rezultata poslovanja iz 2023. godine sa sljedećim sadržajem:</w:t>
      </w:r>
    </w:p>
    <w:p w:rsidR="00C301AE" w:rsidRDefault="00C301AE" w:rsidP="00C301AE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C301AE" w:rsidRDefault="00C301AE" w:rsidP="00C301AE">
      <w:pPr>
        <w:pStyle w:val="Odlomakpopisa"/>
        <w:spacing w:line="240" w:lineRule="auto"/>
        <w:ind w:left="1080"/>
        <w:jc w:val="both"/>
        <w:rPr>
          <w:rFonts w:ascii="Silka" w:hAnsi="Silka"/>
          <w:sz w:val="21"/>
          <w:szCs w:val="21"/>
        </w:rPr>
      </w:pPr>
      <w:r w:rsidRPr="00C301AE">
        <w:rPr>
          <w:rFonts w:ascii="Silka" w:hAnsi="Silka"/>
          <w:sz w:val="21"/>
          <w:szCs w:val="21"/>
        </w:rPr>
        <w:t xml:space="preserve">                                                 „Članak 1.</w:t>
      </w:r>
    </w:p>
    <w:p w:rsidR="00C301AE" w:rsidRPr="00C301AE" w:rsidRDefault="00C301AE" w:rsidP="00C301AE">
      <w:pPr>
        <w:spacing w:line="240" w:lineRule="auto"/>
        <w:jc w:val="both"/>
        <w:rPr>
          <w:rFonts w:ascii="Silka" w:hAnsi="Silka"/>
          <w:sz w:val="21"/>
          <w:szCs w:val="21"/>
        </w:rPr>
      </w:pPr>
      <w:r w:rsidRPr="00C301AE">
        <w:rPr>
          <w:rFonts w:ascii="Silka" w:hAnsi="Silka"/>
          <w:sz w:val="21"/>
          <w:szCs w:val="21"/>
        </w:rPr>
        <w:t xml:space="preserve">Ovom Odlukom provodi se ispravak knjiženja rezultata poslovanja iskazan u glavnoj knjizi Dvora Trakošćan. Početno stanje na kontu 9221 – Višak prihoda - iznosi 403.057,92 €. </w:t>
      </w:r>
    </w:p>
    <w:p w:rsidR="00C301AE" w:rsidRPr="00C301AE" w:rsidRDefault="00C301AE" w:rsidP="00C301AE">
      <w:pPr>
        <w:pStyle w:val="Odlomakpopisa"/>
        <w:spacing w:line="240" w:lineRule="auto"/>
        <w:ind w:left="1080"/>
        <w:jc w:val="both"/>
        <w:rPr>
          <w:rFonts w:ascii="Silka" w:hAnsi="Silka"/>
          <w:sz w:val="21"/>
          <w:szCs w:val="21"/>
        </w:rPr>
      </w:pPr>
      <w:r w:rsidRPr="00C301AE">
        <w:rPr>
          <w:rFonts w:ascii="Silka" w:hAnsi="Silka"/>
          <w:sz w:val="21"/>
          <w:szCs w:val="21"/>
        </w:rPr>
        <w:t xml:space="preserve">                                                 </w:t>
      </w:r>
      <w:r>
        <w:rPr>
          <w:rFonts w:ascii="Silka" w:hAnsi="Silka"/>
          <w:sz w:val="21"/>
          <w:szCs w:val="21"/>
        </w:rPr>
        <w:t xml:space="preserve"> </w:t>
      </w:r>
      <w:r w:rsidRPr="00C301AE">
        <w:rPr>
          <w:rFonts w:ascii="Silka" w:hAnsi="Silka"/>
          <w:sz w:val="21"/>
          <w:szCs w:val="21"/>
        </w:rPr>
        <w:t>Članak 2.</w:t>
      </w:r>
    </w:p>
    <w:p w:rsidR="00C301AE" w:rsidRPr="00C301AE" w:rsidRDefault="00C301AE" w:rsidP="00C301AE">
      <w:pPr>
        <w:spacing w:line="240" w:lineRule="auto"/>
        <w:contextualSpacing/>
        <w:jc w:val="both"/>
        <w:rPr>
          <w:rFonts w:ascii="Silka Bold" w:hAnsi="Silka Bold"/>
          <w:sz w:val="21"/>
          <w:szCs w:val="21"/>
        </w:rPr>
      </w:pPr>
      <w:r w:rsidRPr="00C301AE">
        <w:rPr>
          <w:rFonts w:ascii="Silka" w:hAnsi="Silka"/>
          <w:sz w:val="21"/>
          <w:szCs w:val="21"/>
        </w:rPr>
        <w:t>Rezultat poslovanja iz točke I. ostaje nepromijenjen u iznosu od 403.057,92 €, ali je  potrebno   zbog  krivog knjiženja  korigirati   da se stanje na kontu 9221 – višak prihoda  ( izvor financiranja 43 – ostali prihodi za posebne namjene) umanji za 13.244,85 €, a istovremeno konto  9221 – višak prihoda  (</w:t>
      </w:r>
      <w:bookmarkStart w:id="0" w:name="_Hlk168401221"/>
      <w:r w:rsidRPr="00C301AE">
        <w:rPr>
          <w:rFonts w:ascii="Silka" w:hAnsi="Silka"/>
          <w:sz w:val="21"/>
          <w:szCs w:val="21"/>
        </w:rPr>
        <w:t xml:space="preserve">izvor financiranja </w:t>
      </w:r>
      <w:bookmarkEnd w:id="0"/>
      <w:r w:rsidRPr="00C301AE">
        <w:rPr>
          <w:rFonts w:ascii="Silka" w:hAnsi="Silka"/>
          <w:sz w:val="21"/>
          <w:szCs w:val="21"/>
        </w:rPr>
        <w:t xml:space="preserve">71 – prihod od prodaje ili zamjene nefinancijske imovine i naknade s naslova osiguranja) poveća za iznos od 13.244,85 €. </w:t>
      </w:r>
    </w:p>
    <w:p w:rsidR="00C301AE" w:rsidRPr="00C301AE" w:rsidRDefault="00C301AE" w:rsidP="00C301AE">
      <w:pPr>
        <w:pStyle w:val="Odlomakpopisa"/>
        <w:spacing w:line="240" w:lineRule="auto"/>
        <w:ind w:left="1080"/>
        <w:jc w:val="both"/>
        <w:rPr>
          <w:rFonts w:ascii="Silka" w:hAnsi="Silka"/>
          <w:sz w:val="21"/>
          <w:szCs w:val="21"/>
        </w:rPr>
      </w:pPr>
      <w:r w:rsidRPr="0069208D">
        <w:rPr>
          <w:rFonts w:ascii="Silka Bold" w:hAnsi="Silka Bold"/>
          <w:sz w:val="21"/>
          <w:szCs w:val="21"/>
        </w:rPr>
        <w:t xml:space="preserve">                                                 </w:t>
      </w:r>
      <w:r>
        <w:rPr>
          <w:rFonts w:ascii="Silka Bold" w:hAnsi="Silka Bold"/>
          <w:sz w:val="21"/>
          <w:szCs w:val="21"/>
        </w:rPr>
        <w:t xml:space="preserve">    </w:t>
      </w:r>
      <w:r w:rsidRPr="0069208D">
        <w:rPr>
          <w:rFonts w:ascii="Silka Bold" w:hAnsi="Silka Bold"/>
          <w:sz w:val="21"/>
          <w:szCs w:val="21"/>
        </w:rPr>
        <w:t xml:space="preserve"> </w:t>
      </w:r>
      <w:r w:rsidRPr="00C301AE">
        <w:rPr>
          <w:rFonts w:ascii="Silka" w:hAnsi="Silka"/>
          <w:sz w:val="21"/>
          <w:szCs w:val="21"/>
        </w:rPr>
        <w:t>Članak 3.</w:t>
      </w:r>
    </w:p>
    <w:p w:rsidR="00C301AE" w:rsidRPr="00AF1F8D" w:rsidRDefault="00C301AE" w:rsidP="00C301AE">
      <w:pPr>
        <w:spacing w:line="240" w:lineRule="auto"/>
        <w:contextualSpacing/>
        <w:jc w:val="both"/>
        <w:rPr>
          <w:rFonts w:ascii="Silka" w:hAnsi="Silka"/>
          <w:sz w:val="21"/>
          <w:szCs w:val="21"/>
        </w:rPr>
      </w:pPr>
      <w:r w:rsidRPr="00AF1F8D">
        <w:rPr>
          <w:rFonts w:ascii="Silka" w:hAnsi="Silka"/>
          <w:sz w:val="21"/>
          <w:szCs w:val="21"/>
        </w:rPr>
        <w:t>Nakon izvršenog ispravka u poslovnim knjigama Dvora Trakošćan  rez</w:t>
      </w:r>
      <w:r>
        <w:rPr>
          <w:rFonts w:ascii="Silka" w:hAnsi="Silka"/>
          <w:sz w:val="21"/>
          <w:szCs w:val="21"/>
        </w:rPr>
        <w:t xml:space="preserve">ultat poslovanja ostaje isti i </w:t>
      </w:r>
      <w:r w:rsidRPr="00AF1F8D">
        <w:rPr>
          <w:rFonts w:ascii="Silka" w:hAnsi="Silka"/>
          <w:sz w:val="21"/>
          <w:szCs w:val="21"/>
        </w:rPr>
        <w:t xml:space="preserve">iznosi 403.057,92 €. </w:t>
      </w:r>
    </w:p>
    <w:p w:rsidR="00C301AE" w:rsidRPr="00C301AE" w:rsidRDefault="00C301AE" w:rsidP="00C301AE">
      <w:pPr>
        <w:pStyle w:val="Odlomakpopisa"/>
        <w:spacing w:line="240" w:lineRule="auto"/>
        <w:ind w:left="1080"/>
        <w:jc w:val="both"/>
        <w:rPr>
          <w:rFonts w:ascii="Silka" w:hAnsi="Silka"/>
          <w:sz w:val="21"/>
          <w:szCs w:val="21"/>
        </w:rPr>
      </w:pPr>
      <w:r w:rsidRPr="00C301AE">
        <w:rPr>
          <w:rFonts w:ascii="Silka" w:hAnsi="Silka"/>
          <w:sz w:val="21"/>
          <w:szCs w:val="21"/>
        </w:rPr>
        <w:t xml:space="preserve">                                                  Članak 4.</w:t>
      </w:r>
    </w:p>
    <w:p w:rsidR="00C301AE" w:rsidRPr="0069208D" w:rsidRDefault="00C301AE" w:rsidP="00C301AE">
      <w:pPr>
        <w:spacing w:line="240" w:lineRule="auto"/>
        <w:contextualSpacing/>
        <w:jc w:val="both"/>
        <w:rPr>
          <w:rFonts w:ascii="Silka" w:eastAsiaTheme="minorHAnsi" w:hAnsi="Silka" w:cstheme="minorBidi"/>
          <w:sz w:val="21"/>
          <w:szCs w:val="21"/>
        </w:rPr>
      </w:pPr>
      <w:r>
        <w:rPr>
          <w:rFonts w:ascii="Silka" w:eastAsiaTheme="minorHAnsi" w:hAnsi="Silka" w:cstheme="minorBidi"/>
          <w:sz w:val="21"/>
          <w:szCs w:val="21"/>
        </w:rPr>
        <w:t>Ova O</w:t>
      </w:r>
      <w:r w:rsidRPr="00AF1F8D">
        <w:rPr>
          <w:rFonts w:ascii="Silka" w:eastAsiaTheme="minorHAnsi" w:hAnsi="Silka" w:cstheme="minorBidi"/>
          <w:sz w:val="21"/>
          <w:szCs w:val="21"/>
        </w:rPr>
        <w:t>d</w:t>
      </w:r>
      <w:r>
        <w:rPr>
          <w:rFonts w:ascii="Silka" w:eastAsiaTheme="minorHAnsi" w:hAnsi="Silka" w:cstheme="minorBidi"/>
          <w:sz w:val="21"/>
          <w:szCs w:val="21"/>
        </w:rPr>
        <w:t>luka stupa na snagu na dan donošenja.“</w:t>
      </w:r>
    </w:p>
    <w:p w:rsidR="00C301AE" w:rsidRPr="00C301AE" w:rsidRDefault="00C301AE" w:rsidP="008D2492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3172DA" w:rsidRDefault="003172DA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>Zaključak: Upravno vijeće je jednoglasno donijelo Odluku o ispravku rezultata</w:t>
      </w:r>
    </w:p>
    <w:p w:rsidR="003172DA" w:rsidRDefault="003172DA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 poslovanja iz 2023. godine.</w:t>
      </w:r>
    </w:p>
    <w:p w:rsidR="003172DA" w:rsidRDefault="003172DA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3172DA" w:rsidRDefault="003172DA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3D5209" w:rsidRDefault="003D5209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3D5209" w:rsidRDefault="003D5209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571930" w:rsidRDefault="00C301AE" w:rsidP="008D2492">
      <w:pPr>
        <w:spacing w:after="0"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Theme="minorHAnsi" w:hAnsi="Silka Bold" w:cstheme="minorHAnsi"/>
          <w:sz w:val="21"/>
          <w:szCs w:val="21"/>
        </w:rPr>
        <w:lastRenderedPageBreak/>
        <w:t>Ad 12</w:t>
      </w:r>
      <w:r w:rsidRPr="005B4589">
        <w:rPr>
          <w:rFonts w:ascii="Silka Bold" w:eastAsiaTheme="minorHAnsi" w:hAnsi="Silka Bold" w:cstheme="minorHAnsi"/>
          <w:sz w:val="21"/>
          <w:szCs w:val="21"/>
        </w:rPr>
        <w:t>.)</w:t>
      </w:r>
      <w:r w:rsidR="00571930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571930" w:rsidRPr="00571930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Informacija o radovima na energetskoj obnovi pomoćne zgrade te sanaciji i </w:t>
      </w:r>
    </w:p>
    <w:p w:rsidR="003172DA" w:rsidRDefault="00571930" w:rsidP="008D2492">
      <w:pPr>
        <w:spacing w:after="0"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</w:t>
      </w:r>
      <w:r w:rsidRPr="00571930">
        <w:rPr>
          <w:rFonts w:ascii="Silka Bold" w:eastAsia="Times New Roman" w:hAnsi="Silka Bold" w:cstheme="minorHAnsi"/>
          <w:sz w:val="21"/>
          <w:szCs w:val="21"/>
          <w:lang w:eastAsia="hr-HR"/>
        </w:rPr>
        <w:t>građevinskim  zahvatima na stazama, klizištima i odvodnji</w:t>
      </w:r>
    </w:p>
    <w:p w:rsidR="003D5209" w:rsidRDefault="003D5209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C301AE" w:rsidRDefault="00571930" w:rsidP="008D2492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71930">
        <w:rPr>
          <w:rFonts w:ascii="Silka" w:eastAsiaTheme="minorHAnsi" w:hAnsi="Silka" w:cstheme="minorHAnsi"/>
          <w:sz w:val="21"/>
          <w:szCs w:val="21"/>
        </w:rPr>
        <w:t xml:space="preserve">Ravnateljica je </w:t>
      </w:r>
      <w:r>
        <w:rPr>
          <w:rFonts w:ascii="Silka" w:eastAsiaTheme="minorHAnsi" w:hAnsi="Silka" w:cstheme="minorHAnsi"/>
          <w:sz w:val="21"/>
          <w:szCs w:val="21"/>
        </w:rPr>
        <w:t>obavijestila članove Upravnog vijeća da je za radove na energetskoj obnovi pomoćne zgrade zaprimljena</w:t>
      </w:r>
      <w:r w:rsidR="003D5209">
        <w:rPr>
          <w:rFonts w:ascii="Silka" w:eastAsiaTheme="minorHAnsi" w:hAnsi="Silka" w:cstheme="minorHAnsi"/>
          <w:sz w:val="21"/>
          <w:szCs w:val="21"/>
        </w:rPr>
        <w:t xml:space="preserve"> treća privremena situacija, </w:t>
      </w:r>
      <w:r>
        <w:rPr>
          <w:rFonts w:ascii="Silka" w:eastAsiaTheme="minorHAnsi" w:hAnsi="Silka" w:cstheme="minorHAnsi"/>
          <w:sz w:val="21"/>
          <w:szCs w:val="21"/>
        </w:rPr>
        <w:t>da su radovi trenutno s</w:t>
      </w:r>
      <w:r w:rsidR="003D5209">
        <w:rPr>
          <w:rFonts w:ascii="Silka" w:eastAsiaTheme="minorHAnsi" w:hAnsi="Silka" w:cstheme="minorHAnsi"/>
          <w:sz w:val="21"/>
          <w:szCs w:val="21"/>
        </w:rPr>
        <w:t xml:space="preserve">tali te </w:t>
      </w:r>
      <w:r>
        <w:rPr>
          <w:rFonts w:ascii="Silka" w:eastAsiaTheme="minorHAnsi" w:hAnsi="Silka" w:cstheme="minorHAnsi"/>
          <w:sz w:val="21"/>
          <w:szCs w:val="21"/>
        </w:rPr>
        <w:t xml:space="preserve">da slijedi obnova unutrašnjosti. </w:t>
      </w:r>
      <w:r w:rsidR="003D5209">
        <w:rPr>
          <w:rFonts w:ascii="Silka" w:eastAsiaTheme="minorHAnsi" w:hAnsi="Silka" w:cstheme="minorHAnsi"/>
          <w:sz w:val="21"/>
          <w:szCs w:val="21"/>
        </w:rPr>
        <w:t xml:space="preserve">Ukazala je na problem sporog  rješavanja ZNS-ova i napomenula da je </w:t>
      </w:r>
      <w:r>
        <w:rPr>
          <w:rFonts w:ascii="Silka" w:eastAsiaTheme="minorHAnsi" w:hAnsi="Silka" w:cstheme="minorHAnsi"/>
          <w:sz w:val="21"/>
          <w:szCs w:val="21"/>
        </w:rPr>
        <w:t xml:space="preserve">Fondu za zaštitu okoliša i energetsku učinkovitost upućen dopis vezan uz dvostruko financiranje </w:t>
      </w:r>
      <w:r w:rsidR="003D5209">
        <w:rPr>
          <w:rFonts w:ascii="Silka" w:eastAsiaTheme="minorHAnsi" w:hAnsi="Silka" w:cstheme="minorHAnsi"/>
          <w:sz w:val="21"/>
          <w:szCs w:val="21"/>
        </w:rPr>
        <w:t xml:space="preserve">kako bi se izbjegla </w:t>
      </w:r>
      <w:r>
        <w:rPr>
          <w:rFonts w:ascii="Silka" w:eastAsiaTheme="minorHAnsi" w:hAnsi="Silka" w:cstheme="minorHAnsi"/>
          <w:sz w:val="21"/>
          <w:szCs w:val="21"/>
        </w:rPr>
        <w:t>moguća kriva tumačenja vezana uz tu problematiku.</w:t>
      </w:r>
    </w:p>
    <w:p w:rsidR="00571930" w:rsidRDefault="00571930" w:rsidP="008D2492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571930" w:rsidRPr="00571930" w:rsidRDefault="00571930" w:rsidP="008D2492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>
        <w:rPr>
          <w:rFonts w:ascii="Silka" w:eastAsiaTheme="minorHAnsi" w:hAnsi="Silka" w:cstheme="minorHAnsi"/>
          <w:sz w:val="21"/>
          <w:szCs w:val="21"/>
        </w:rPr>
        <w:t>Što se tiče sanacije i građevinskih zahvata na stazama, klizištima i odvodnj</w:t>
      </w:r>
      <w:r w:rsidR="003D5209">
        <w:rPr>
          <w:rFonts w:ascii="Silka" w:eastAsiaTheme="minorHAnsi" w:hAnsi="Silka" w:cstheme="minorHAnsi"/>
          <w:sz w:val="21"/>
          <w:szCs w:val="21"/>
        </w:rPr>
        <w:t xml:space="preserve">i radovi se odvijaju po planu, a </w:t>
      </w:r>
      <w:r>
        <w:rPr>
          <w:rFonts w:ascii="Silka" w:eastAsiaTheme="minorHAnsi" w:hAnsi="Silka" w:cstheme="minorHAnsi"/>
          <w:sz w:val="21"/>
          <w:szCs w:val="21"/>
        </w:rPr>
        <w:t xml:space="preserve">okončana </w:t>
      </w:r>
      <w:r w:rsidR="002F1FA7">
        <w:rPr>
          <w:rFonts w:ascii="Silka" w:eastAsiaTheme="minorHAnsi" w:hAnsi="Silka" w:cstheme="minorHAnsi"/>
          <w:sz w:val="21"/>
          <w:szCs w:val="21"/>
        </w:rPr>
        <w:t xml:space="preserve">se </w:t>
      </w:r>
      <w:r>
        <w:rPr>
          <w:rFonts w:ascii="Silka" w:eastAsiaTheme="minorHAnsi" w:hAnsi="Silka" w:cstheme="minorHAnsi"/>
          <w:sz w:val="21"/>
          <w:szCs w:val="21"/>
        </w:rPr>
        <w:t>situacij</w:t>
      </w:r>
      <w:r w:rsidR="002F1FA7">
        <w:rPr>
          <w:rFonts w:ascii="Silka" w:eastAsiaTheme="minorHAnsi" w:hAnsi="Silka" w:cstheme="minorHAnsi"/>
          <w:sz w:val="21"/>
          <w:szCs w:val="21"/>
        </w:rPr>
        <w:t xml:space="preserve">a </w:t>
      </w:r>
      <w:r>
        <w:rPr>
          <w:rFonts w:ascii="Silka" w:eastAsiaTheme="minorHAnsi" w:hAnsi="Silka" w:cstheme="minorHAnsi"/>
          <w:sz w:val="21"/>
          <w:szCs w:val="21"/>
        </w:rPr>
        <w:t xml:space="preserve">očekuje </w:t>
      </w:r>
      <w:r w:rsidR="002F1FA7">
        <w:rPr>
          <w:rFonts w:ascii="Silka" w:eastAsiaTheme="minorHAnsi" w:hAnsi="Silka" w:cstheme="minorHAnsi"/>
          <w:sz w:val="21"/>
          <w:szCs w:val="21"/>
        </w:rPr>
        <w:t xml:space="preserve">do </w:t>
      </w:r>
      <w:r>
        <w:rPr>
          <w:rFonts w:ascii="Silka" w:eastAsiaTheme="minorHAnsi" w:hAnsi="Silka" w:cstheme="minorHAnsi"/>
          <w:sz w:val="21"/>
          <w:szCs w:val="21"/>
        </w:rPr>
        <w:t>15. siječnja sljedeće godine.</w:t>
      </w:r>
    </w:p>
    <w:p w:rsidR="00571930" w:rsidRDefault="00571930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2F1FA7" w:rsidRDefault="00C301AE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>Zaključak:</w:t>
      </w:r>
      <w:r w:rsidR="002F1FA7">
        <w:rPr>
          <w:rFonts w:ascii="Silka Bold" w:eastAsiaTheme="minorHAnsi" w:hAnsi="Silka Bold" w:cstheme="minorHAnsi"/>
          <w:sz w:val="21"/>
          <w:szCs w:val="21"/>
        </w:rPr>
        <w:t xml:space="preserve"> Upravno vijeće je obaviješteno o stanju projekata radova na energetskoj </w:t>
      </w:r>
    </w:p>
    <w:p w:rsidR="002F1FA7" w:rsidRDefault="002F1FA7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obnovi pomoćne zgrade te sanaciji i građevinskim zahvatima na stazama,</w:t>
      </w:r>
    </w:p>
    <w:p w:rsidR="00C301AE" w:rsidRDefault="002F1FA7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klizištima i odvodnji.</w:t>
      </w:r>
    </w:p>
    <w:p w:rsidR="00C301AE" w:rsidRDefault="00C301AE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C301AE" w:rsidRDefault="00C301AE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3A321A" w:rsidRDefault="00C301AE" w:rsidP="003A321A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Theme="minorHAnsi" w:hAnsi="Silka Bold" w:cstheme="minorHAnsi"/>
          <w:sz w:val="21"/>
          <w:szCs w:val="21"/>
        </w:rPr>
        <w:t>Ad 13</w:t>
      </w:r>
      <w:r w:rsidRPr="005B4589">
        <w:rPr>
          <w:rFonts w:ascii="Silka Bold" w:eastAsiaTheme="minorHAnsi" w:hAnsi="Silka Bold" w:cstheme="minorHAnsi"/>
          <w:sz w:val="21"/>
          <w:szCs w:val="21"/>
        </w:rPr>
        <w:t>.)</w:t>
      </w:r>
      <w:r w:rsidR="003A321A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3A321A" w:rsidRPr="003A321A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Donošenje Odluke o usvajanju Prijedloga Pravilnika o radu muzeja „Dvor </w:t>
      </w:r>
    </w:p>
    <w:p w:rsidR="003A321A" w:rsidRPr="003A321A" w:rsidRDefault="003A321A" w:rsidP="003A321A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</w:t>
      </w:r>
      <w:r w:rsidRPr="003A321A">
        <w:rPr>
          <w:rFonts w:ascii="Silka Bold" w:eastAsia="Times New Roman" w:hAnsi="Silka Bold" w:cstheme="minorHAnsi"/>
          <w:sz w:val="21"/>
          <w:szCs w:val="21"/>
          <w:lang w:eastAsia="hr-HR"/>
        </w:rPr>
        <w:t>Trakošćan“</w:t>
      </w:r>
    </w:p>
    <w:p w:rsidR="00C301AE" w:rsidRDefault="00C301AE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C301AE" w:rsidRPr="003A321A" w:rsidRDefault="003A321A" w:rsidP="008D2492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3A321A">
        <w:rPr>
          <w:rFonts w:ascii="Silka" w:eastAsiaTheme="minorHAnsi" w:hAnsi="Silka" w:cstheme="minorHAnsi"/>
          <w:sz w:val="21"/>
          <w:szCs w:val="21"/>
        </w:rPr>
        <w:t xml:space="preserve">Ravnateljica je </w:t>
      </w:r>
      <w:r>
        <w:rPr>
          <w:rFonts w:ascii="Silka" w:eastAsiaTheme="minorHAnsi" w:hAnsi="Silka" w:cstheme="minorHAnsi"/>
          <w:sz w:val="21"/>
          <w:szCs w:val="21"/>
        </w:rPr>
        <w:t>obavijestil</w:t>
      </w:r>
      <w:r w:rsidR="00D35CC3">
        <w:rPr>
          <w:rFonts w:ascii="Silka" w:eastAsiaTheme="minorHAnsi" w:hAnsi="Silka" w:cstheme="minorHAnsi"/>
          <w:sz w:val="21"/>
          <w:szCs w:val="21"/>
        </w:rPr>
        <w:t xml:space="preserve">a članove Upravnog vijeća da je </w:t>
      </w:r>
      <w:r>
        <w:rPr>
          <w:rFonts w:ascii="Silka" w:eastAsiaTheme="minorHAnsi" w:hAnsi="Silka" w:cstheme="minorHAnsi"/>
          <w:sz w:val="21"/>
          <w:szCs w:val="21"/>
        </w:rPr>
        <w:t xml:space="preserve">potrebno </w:t>
      </w:r>
      <w:r w:rsidR="00D35CC3">
        <w:rPr>
          <w:rFonts w:ascii="Silka" w:eastAsiaTheme="minorHAnsi" w:hAnsi="Silka" w:cstheme="minorHAnsi"/>
          <w:sz w:val="21"/>
          <w:szCs w:val="21"/>
        </w:rPr>
        <w:t>donijeti novi pravilnik o radu ustanove i uskladiti ga s va</w:t>
      </w:r>
      <w:r w:rsidR="0065318E">
        <w:rPr>
          <w:rFonts w:ascii="Silka" w:eastAsiaTheme="minorHAnsi" w:hAnsi="Silka" w:cstheme="minorHAnsi"/>
          <w:sz w:val="21"/>
          <w:szCs w:val="21"/>
        </w:rPr>
        <w:t xml:space="preserve">žećim zakonom i propisima te da je izrađen </w:t>
      </w:r>
      <w:r w:rsidR="00D35CC3">
        <w:rPr>
          <w:rFonts w:ascii="Silka" w:eastAsiaTheme="minorHAnsi" w:hAnsi="Silka" w:cstheme="minorHAnsi"/>
          <w:sz w:val="21"/>
          <w:szCs w:val="21"/>
        </w:rPr>
        <w:t>prijedlog koji je posla</w:t>
      </w:r>
      <w:r w:rsidR="0065318E">
        <w:rPr>
          <w:rFonts w:ascii="Silka" w:eastAsiaTheme="minorHAnsi" w:hAnsi="Silka" w:cstheme="minorHAnsi"/>
          <w:sz w:val="21"/>
          <w:szCs w:val="21"/>
        </w:rPr>
        <w:t>n na prethodno savjetovanje sindikalnom povjereniku</w:t>
      </w:r>
      <w:r w:rsidR="00D35CC3">
        <w:rPr>
          <w:rFonts w:ascii="Silka" w:eastAsiaTheme="minorHAnsi" w:hAnsi="Silka" w:cstheme="minorHAnsi"/>
          <w:sz w:val="21"/>
          <w:szCs w:val="21"/>
        </w:rPr>
        <w:t>. Nakon kraće rasprave donesena je Odluka o usvajanju Prijedloga Pravilnika o radu muzeja „Dvor Trakošćan“ koji će se poslati na prethodnu suglasnost Ministarstvu kulture i medija.</w:t>
      </w:r>
    </w:p>
    <w:p w:rsidR="003A321A" w:rsidRDefault="003A321A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3A321A" w:rsidRDefault="00571930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>Zaključak:</w:t>
      </w:r>
      <w:r w:rsidR="003A321A">
        <w:rPr>
          <w:rFonts w:ascii="Silka Bold" w:eastAsiaTheme="minorHAnsi" w:hAnsi="Silka Bold" w:cstheme="minorHAnsi"/>
          <w:sz w:val="21"/>
          <w:szCs w:val="21"/>
        </w:rPr>
        <w:t xml:space="preserve"> Upravno vijeće je jednoglasno donijelo Odluku o usvajanju Prijedloga</w:t>
      </w:r>
    </w:p>
    <w:p w:rsidR="00C301AE" w:rsidRDefault="003A321A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Pravilnika o radu muzeja „Dvor Trakošćan“.</w:t>
      </w:r>
    </w:p>
    <w:p w:rsidR="00571930" w:rsidRDefault="00571930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571930" w:rsidRDefault="00571930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CD171E" w:rsidRDefault="00C301AE" w:rsidP="00CD171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Theme="minorHAnsi" w:hAnsi="Silka Bold" w:cstheme="minorHAnsi"/>
          <w:sz w:val="21"/>
          <w:szCs w:val="21"/>
        </w:rPr>
        <w:t>Ad 14</w:t>
      </w:r>
      <w:r w:rsidRPr="005B4589">
        <w:rPr>
          <w:rFonts w:ascii="Silka Bold" w:eastAsiaTheme="minorHAnsi" w:hAnsi="Silka Bold" w:cstheme="minorHAnsi"/>
          <w:sz w:val="21"/>
          <w:szCs w:val="21"/>
        </w:rPr>
        <w:t>.)</w:t>
      </w:r>
      <w:r w:rsidR="00CD171E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CD171E" w:rsidRPr="00CD171E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Davanje suglasnosti na Prijedlog Pravilnika o izdavanju putnih naloga za </w:t>
      </w:r>
    </w:p>
    <w:p w:rsidR="00CD171E" w:rsidRPr="00CD171E" w:rsidRDefault="00CD171E" w:rsidP="00CD171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</w:t>
      </w:r>
      <w:r w:rsidRPr="00CD171E">
        <w:rPr>
          <w:rFonts w:ascii="Silka Bold" w:eastAsia="Times New Roman" w:hAnsi="Silka Bold" w:cstheme="minorHAnsi"/>
          <w:sz w:val="21"/>
          <w:szCs w:val="21"/>
          <w:lang w:eastAsia="hr-HR"/>
        </w:rPr>
        <w:t>službena putovanja i korištenju službenih i privatnih vozila u službene svrhe</w:t>
      </w:r>
    </w:p>
    <w:p w:rsidR="00C301AE" w:rsidRDefault="00C301AE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3F39F2" w:rsidRDefault="00CD171E" w:rsidP="008D2492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CD171E">
        <w:rPr>
          <w:rFonts w:ascii="Silka" w:eastAsiaTheme="minorHAnsi" w:hAnsi="Silka" w:cstheme="minorHAnsi"/>
          <w:sz w:val="21"/>
          <w:szCs w:val="21"/>
        </w:rPr>
        <w:t xml:space="preserve">Ravnateljica je </w:t>
      </w:r>
      <w:r>
        <w:rPr>
          <w:rFonts w:ascii="Silka" w:eastAsiaTheme="minorHAnsi" w:hAnsi="Silka" w:cstheme="minorHAnsi"/>
          <w:sz w:val="21"/>
          <w:szCs w:val="21"/>
        </w:rPr>
        <w:t xml:space="preserve">obavijestila članove Upravnog vijeća da je potrebno donijeti interni pravilnik o korištenju </w:t>
      </w:r>
      <w:r w:rsidR="007336A0">
        <w:rPr>
          <w:rFonts w:ascii="Silka" w:eastAsiaTheme="minorHAnsi" w:hAnsi="Silka" w:cstheme="minorHAnsi"/>
          <w:sz w:val="21"/>
          <w:szCs w:val="21"/>
        </w:rPr>
        <w:t xml:space="preserve">službenih vozila muzeja, pravima i obvezama korisnika tih vozila, </w:t>
      </w:r>
      <w:r w:rsidR="003F39F2">
        <w:rPr>
          <w:rFonts w:ascii="Silka" w:eastAsiaTheme="minorHAnsi" w:hAnsi="Silka" w:cstheme="minorHAnsi"/>
          <w:sz w:val="21"/>
          <w:szCs w:val="21"/>
        </w:rPr>
        <w:t>namjeni i</w:t>
      </w:r>
      <w:r w:rsidR="007336A0">
        <w:rPr>
          <w:rFonts w:ascii="Silka" w:eastAsiaTheme="minorHAnsi" w:hAnsi="Silka" w:cstheme="minorHAnsi"/>
          <w:sz w:val="21"/>
          <w:szCs w:val="21"/>
        </w:rPr>
        <w:t xml:space="preserve"> održavanju tih </w:t>
      </w:r>
      <w:r w:rsidR="003F39F2">
        <w:rPr>
          <w:rFonts w:ascii="Silka" w:eastAsiaTheme="minorHAnsi" w:hAnsi="Silka" w:cstheme="minorHAnsi"/>
          <w:sz w:val="21"/>
          <w:szCs w:val="21"/>
        </w:rPr>
        <w:t xml:space="preserve">vozila te slučajeve </w:t>
      </w:r>
      <w:r w:rsidR="007336A0">
        <w:rPr>
          <w:rFonts w:ascii="Silka" w:eastAsiaTheme="minorHAnsi" w:hAnsi="Silka" w:cstheme="minorHAnsi"/>
          <w:sz w:val="21"/>
          <w:szCs w:val="21"/>
        </w:rPr>
        <w:t>korišt</w:t>
      </w:r>
      <w:r w:rsidR="003F39F2">
        <w:rPr>
          <w:rFonts w:ascii="Silka" w:eastAsiaTheme="minorHAnsi" w:hAnsi="Silka" w:cstheme="minorHAnsi"/>
          <w:sz w:val="21"/>
          <w:szCs w:val="21"/>
        </w:rPr>
        <w:t>enja privatnih vozila u službene svrhe. Izrađen je prijedlog  na koji Upravno vijeće treba dati suglasnost.</w:t>
      </w:r>
    </w:p>
    <w:p w:rsidR="00C301AE" w:rsidRPr="00CD171E" w:rsidRDefault="003F39F2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CD171E">
        <w:rPr>
          <w:rFonts w:ascii="Silka Bold" w:eastAsiaTheme="minorHAnsi" w:hAnsi="Silka Bold" w:cstheme="minorHAnsi"/>
          <w:sz w:val="21"/>
          <w:szCs w:val="21"/>
        </w:rPr>
        <w:t xml:space="preserve"> </w:t>
      </w:r>
    </w:p>
    <w:p w:rsidR="00CD171E" w:rsidRDefault="00571930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>Zaključak:</w:t>
      </w:r>
      <w:r w:rsidR="00CD171E">
        <w:rPr>
          <w:rFonts w:ascii="Silka Bold" w:eastAsiaTheme="minorHAnsi" w:hAnsi="Silka Bold" w:cstheme="minorHAnsi"/>
          <w:sz w:val="21"/>
          <w:szCs w:val="21"/>
        </w:rPr>
        <w:t xml:space="preserve"> Upravno vijeće je jednoglasno dalo suglasnost na Prijedlog Pravilnika o</w:t>
      </w:r>
    </w:p>
    <w:p w:rsidR="00CD171E" w:rsidRDefault="00CD171E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izdavanju putnih naloga i korištenju službenih i privatnih vozila u službene </w:t>
      </w:r>
    </w:p>
    <w:p w:rsidR="00571930" w:rsidRDefault="00CD171E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svrhe.</w:t>
      </w:r>
    </w:p>
    <w:p w:rsidR="00571930" w:rsidRDefault="00571930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C301AE" w:rsidRDefault="00C301AE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0A6A45" w:rsidRPr="0055391F" w:rsidRDefault="00C301AE" w:rsidP="000A6A45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 Bold" w:eastAsiaTheme="minorHAnsi" w:hAnsi="Silka Bold" w:cstheme="minorHAnsi"/>
          <w:sz w:val="21"/>
          <w:szCs w:val="21"/>
        </w:rPr>
        <w:t>Ad 15</w:t>
      </w:r>
      <w:r w:rsidRPr="005B4589">
        <w:rPr>
          <w:rFonts w:ascii="Silka Bold" w:eastAsiaTheme="minorHAnsi" w:hAnsi="Silka Bold" w:cstheme="minorHAnsi"/>
          <w:sz w:val="21"/>
          <w:szCs w:val="21"/>
        </w:rPr>
        <w:t>.)</w:t>
      </w:r>
      <w:r w:rsidR="000A6A45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0A6A45" w:rsidRPr="000A6A45">
        <w:rPr>
          <w:rFonts w:ascii="Silka Bold" w:eastAsia="Times New Roman" w:hAnsi="Silka Bold" w:cstheme="minorHAnsi"/>
          <w:sz w:val="21"/>
          <w:szCs w:val="21"/>
          <w:lang w:eastAsia="hr-HR"/>
        </w:rPr>
        <w:t>Potvrđivanje Odluke o isplati dodatka za uspješnost u radu ravnateljici</w:t>
      </w:r>
    </w:p>
    <w:p w:rsidR="00C301AE" w:rsidRDefault="00C301AE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0A6A45" w:rsidRDefault="000A6A45" w:rsidP="000A6A45">
      <w:pPr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0A6A45">
        <w:rPr>
          <w:rFonts w:ascii="Silka" w:eastAsiaTheme="minorHAnsi" w:hAnsi="Silka" w:cstheme="minorHAnsi"/>
          <w:sz w:val="21"/>
          <w:szCs w:val="21"/>
        </w:rPr>
        <w:t>Ravnateljica je obavijest</w:t>
      </w:r>
      <w:r>
        <w:rPr>
          <w:rFonts w:ascii="Silka" w:eastAsiaTheme="minorHAnsi" w:hAnsi="Silka" w:cstheme="minorHAnsi"/>
          <w:sz w:val="21"/>
          <w:szCs w:val="21"/>
        </w:rPr>
        <w:t xml:space="preserve">ila članove Upravnog vijeća da je zaposlenicima </w:t>
      </w:r>
      <w:r w:rsidRPr="000A6A45">
        <w:rPr>
          <w:rFonts w:ascii="Silka" w:eastAsiaTheme="minorHAnsi" w:hAnsi="Silka" w:cstheme="minorHAnsi"/>
          <w:sz w:val="21"/>
          <w:szCs w:val="21"/>
        </w:rPr>
        <w:t>isplaćen dodatak za  uspješnost u radu za razdob</w:t>
      </w:r>
      <w:r w:rsidR="00233B71">
        <w:rPr>
          <w:rFonts w:ascii="Silka" w:eastAsiaTheme="minorHAnsi" w:hAnsi="Silka" w:cstheme="minorHAnsi"/>
          <w:sz w:val="21"/>
          <w:szCs w:val="21"/>
        </w:rPr>
        <w:t>lje od siječnja do listopada</w:t>
      </w:r>
      <w:r>
        <w:rPr>
          <w:rFonts w:ascii="Silka" w:eastAsiaTheme="minorHAnsi" w:hAnsi="Silka" w:cstheme="minorHAnsi"/>
          <w:sz w:val="21"/>
          <w:szCs w:val="21"/>
        </w:rPr>
        <w:t xml:space="preserve"> 2024</w:t>
      </w:r>
      <w:r w:rsidRPr="000A6A45">
        <w:rPr>
          <w:rFonts w:ascii="Silka" w:eastAsiaTheme="minorHAnsi" w:hAnsi="Silka" w:cstheme="minorHAnsi"/>
          <w:sz w:val="21"/>
          <w:szCs w:val="21"/>
        </w:rPr>
        <w:t xml:space="preserve">. godine </w:t>
      </w:r>
      <w:r>
        <w:rPr>
          <w:rFonts w:ascii="Silka" w:eastAsiaTheme="minorHAnsi" w:hAnsi="Silka" w:cstheme="minorHAnsi"/>
          <w:sz w:val="21"/>
          <w:szCs w:val="21"/>
        </w:rPr>
        <w:t xml:space="preserve">s obzirom na ostvarene dobre rezultate rada i nagrade koje smo dobili od strane Varaždinske županije i ICOM-a. </w:t>
      </w:r>
      <w:r w:rsidRPr="000A6A45">
        <w:rPr>
          <w:rFonts w:ascii="Silka" w:eastAsiaTheme="minorHAnsi" w:hAnsi="Silka" w:cstheme="minorHAnsi"/>
          <w:sz w:val="21"/>
          <w:szCs w:val="21"/>
        </w:rPr>
        <w:t>Odluku o isplati dodatka za uspješnost u radu r</w:t>
      </w:r>
      <w:r>
        <w:rPr>
          <w:rFonts w:ascii="Silka" w:eastAsiaTheme="minorHAnsi" w:hAnsi="Silka" w:cstheme="minorHAnsi"/>
          <w:sz w:val="21"/>
          <w:szCs w:val="21"/>
        </w:rPr>
        <w:t>avnateljici</w:t>
      </w:r>
      <w:r w:rsidRPr="000A6A45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0A6A45">
        <w:rPr>
          <w:rFonts w:ascii="Silka" w:eastAsia="+mn-ea" w:hAnsi="Silka" w:cs="+mn-cs"/>
          <w:color w:val="000000"/>
          <w:sz w:val="21"/>
          <w:szCs w:val="21"/>
        </w:rPr>
        <w:t xml:space="preserve">sukladno Pravilniku o uvjetima, kriterijima i načinu korištenja vlastitih prihoda ostvarenih od obavljanja osnovne i ostale djelatnosti Dvora Trakošćan </w:t>
      </w:r>
      <w:r w:rsidRPr="000A6A45">
        <w:rPr>
          <w:rFonts w:ascii="Silka" w:eastAsiaTheme="minorHAnsi" w:hAnsi="Silka" w:cstheme="minorHAnsi"/>
          <w:sz w:val="21"/>
          <w:szCs w:val="21"/>
        </w:rPr>
        <w:t xml:space="preserve">donosi Upravno vijeće. </w:t>
      </w:r>
      <w:r>
        <w:rPr>
          <w:rFonts w:ascii="Silka" w:eastAsiaTheme="minorHAnsi" w:hAnsi="Silka" w:cstheme="minorHAnsi"/>
          <w:sz w:val="21"/>
          <w:szCs w:val="21"/>
        </w:rPr>
        <w:t>Stoga je Upravno vijeće potvrdilo Odluku sa sljedećim sadržajem:</w:t>
      </w:r>
    </w:p>
    <w:p w:rsidR="000A6A45" w:rsidRDefault="000A6A45" w:rsidP="000A6A45">
      <w:pPr>
        <w:spacing w:line="259" w:lineRule="auto"/>
        <w:ind w:firstLine="708"/>
        <w:jc w:val="both"/>
        <w:rPr>
          <w:rFonts w:ascii="Silka" w:eastAsiaTheme="minorHAnsi" w:hAnsi="Silka" w:cstheme="minorBidi"/>
          <w:sz w:val="21"/>
          <w:szCs w:val="21"/>
        </w:rPr>
      </w:pPr>
    </w:p>
    <w:p w:rsidR="000A6A45" w:rsidRPr="005C6304" w:rsidRDefault="000A6A45" w:rsidP="000A6A45">
      <w:pPr>
        <w:spacing w:line="259" w:lineRule="auto"/>
        <w:ind w:firstLine="708"/>
        <w:jc w:val="both"/>
        <w:rPr>
          <w:rFonts w:ascii="Silka" w:eastAsiaTheme="minorHAnsi" w:hAnsi="Silka" w:cstheme="minorBidi"/>
          <w:sz w:val="21"/>
          <w:szCs w:val="21"/>
        </w:rPr>
      </w:pPr>
      <w:r>
        <w:rPr>
          <w:rFonts w:ascii="Silka" w:eastAsiaTheme="minorHAnsi" w:hAnsi="Silka" w:cstheme="minorBidi"/>
          <w:sz w:val="21"/>
          <w:szCs w:val="21"/>
        </w:rPr>
        <w:lastRenderedPageBreak/>
        <w:t>„</w:t>
      </w:r>
      <w:r w:rsidRPr="005C6304">
        <w:rPr>
          <w:rFonts w:ascii="Silka" w:eastAsiaTheme="minorHAnsi" w:hAnsi="Silka" w:cstheme="minorBidi"/>
          <w:sz w:val="21"/>
          <w:szCs w:val="21"/>
        </w:rPr>
        <w:t>Ovom Odlukom utvrđuje se isplata dodatka za uspješnost u radu za razdoblje 01.01.2024. do 31.10.2024. godine, ravnateljici Dvora Trakošćan Goranki Horjan.</w:t>
      </w:r>
    </w:p>
    <w:p w:rsidR="000A6A45" w:rsidRPr="005C6304" w:rsidRDefault="000A6A45" w:rsidP="000A6A45">
      <w:pPr>
        <w:spacing w:line="259" w:lineRule="auto"/>
        <w:ind w:firstLine="708"/>
        <w:jc w:val="both"/>
        <w:rPr>
          <w:rFonts w:ascii="Silka" w:eastAsiaTheme="minorHAnsi" w:hAnsi="Silka" w:cstheme="minorBidi"/>
          <w:sz w:val="21"/>
          <w:szCs w:val="21"/>
        </w:rPr>
      </w:pPr>
      <w:r w:rsidRPr="005C6304">
        <w:rPr>
          <w:rFonts w:ascii="Silka" w:eastAsiaTheme="minorHAnsi" w:hAnsi="Silka" w:cstheme="minorBidi"/>
          <w:sz w:val="21"/>
          <w:szCs w:val="21"/>
        </w:rPr>
        <w:t>Visinu dodatka za uspješnost u radu ravnateljice Dvora Trakošćan sukladno članku 12. stavak 3. Pravilnika donosi Upravno vijeće Dvora Trakošćan.</w:t>
      </w:r>
    </w:p>
    <w:p w:rsidR="000A6A45" w:rsidRPr="005C6304" w:rsidRDefault="000A6A45" w:rsidP="000A6A45">
      <w:pPr>
        <w:spacing w:line="259" w:lineRule="auto"/>
        <w:ind w:firstLine="708"/>
        <w:jc w:val="both"/>
        <w:rPr>
          <w:rFonts w:ascii="Silka" w:eastAsiaTheme="minorHAnsi" w:hAnsi="Silka" w:cstheme="minorBidi"/>
          <w:sz w:val="21"/>
          <w:szCs w:val="21"/>
        </w:rPr>
      </w:pPr>
      <w:r w:rsidRPr="005C6304">
        <w:rPr>
          <w:rFonts w:ascii="Silka" w:eastAsiaTheme="minorHAnsi" w:hAnsi="Silka" w:cstheme="minorBidi"/>
          <w:sz w:val="21"/>
          <w:szCs w:val="21"/>
        </w:rPr>
        <w:t>Ravnateljici Dvora Trakošćan Goranki Horjan potvrđuje se isplata dodatka za uspješnost u radu u bruto I iznosu u visini 3.448,63 eura.</w:t>
      </w:r>
    </w:p>
    <w:p w:rsidR="00C301AE" w:rsidRPr="00B655C2" w:rsidRDefault="000A6A45" w:rsidP="00B655C2">
      <w:pPr>
        <w:spacing w:line="259" w:lineRule="auto"/>
        <w:ind w:left="708"/>
        <w:jc w:val="both"/>
        <w:rPr>
          <w:rFonts w:ascii="Silka" w:eastAsiaTheme="minorHAnsi" w:hAnsi="Silka" w:cstheme="minorBidi"/>
          <w:sz w:val="21"/>
          <w:szCs w:val="21"/>
        </w:rPr>
      </w:pPr>
      <w:r w:rsidRPr="005C6304">
        <w:rPr>
          <w:rFonts w:ascii="Silka" w:eastAsiaTheme="minorHAnsi" w:hAnsi="Silka" w:cstheme="minorBidi"/>
          <w:sz w:val="21"/>
          <w:szCs w:val="21"/>
        </w:rPr>
        <w:t xml:space="preserve">Ova Odluka stupa na snagu </w:t>
      </w:r>
      <w:r>
        <w:rPr>
          <w:rFonts w:ascii="Silka" w:eastAsiaTheme="minorHAnsi" w:hAnsi="Silka" w:cstheme="minorBidi"/>
          <w:sz w:val="21"/>
          <w:szCs w:val="21"/>
        </w:rPr>
        <w:t>s danom</w:t>
      </w:r>
      <w:r w:rsidRPr="005C6304">
        <w:rPr>
          <w:rFonts w:ascii="Silka" w:eastAsiaTheme="minorHAnsi" w:hAnsi="Silka" w:cstheme="minorBidi"/>
          <w:sz w:val="21"/>
          <w:szCs w:val="21"/>
        </w:rPr>
        <w:t xml:space="preserve"> njezina donošenja. </w:t>
      </w:r>
      <w:r>
        <w:rPr>
          <w:rFonts w:ascii="Silka" w:eastAsiaTheme="minorHAnsi" w:hAnsi="Silka" w:cstheme="minorBidi"/>
          <w:sz w:val="21"/>
          <w:szCs w:val="21"/>
        </w:rPr>
        <w:t>„</w:t>
      </w:r>
      <w:bookmarkStart w:id="1" w:name="_GoBack"/>
      <w:bookmarkEnd w:id="1"/>
    </w:p>
    <w:p w:rsidR="000A6A45" w:rsidRDefault="00571930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>Zaključak:</w:t>
      </w:r>
      <w:r w:rsidR="000A6A45">
        <w:rPr>
          <w:rFonts w:ascii="Silka Bold" w:eastAsiaTheme="minorHAnsi" w:hAnsi="Silka Bold" w:cstheme="minorHAnsi"/>
          <w:sz w:val="21"/>
          <w:szCs w:val="21"/>
        </w:rPr>
        <w:t xml:space="preserve"> Upravno vijeće je jednoglasno potvrdilo Odluku o isplati dodatka za </w:t>
      </w:r>
    </w:p>
    <w:p w:rsidR="00C301AE" w:rsidRDefault="000A6A45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uspješnost u radu ravnateljici.</w:t>
      </w:r>
    </w:p>
    <w:p w:rsidR="00571930" w:rsidRDefault="00571930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571930" w:rsidRDefault="00571930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971A91" w:rsidRPr="0055391F" w:rsidRDefault="00C301AE" w:rsidP="00971A91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 Bold" w:eastAsiaTheme="minorHAnsi" w:hAnsi="Silka Bold" w:cstheme="minorHAnsi"/>
          <w:sz w:val="21"/>
          <w:szCs w:val="21"/>
        </w:rPr>
        <w:t>Ad 16</w:t>
      </w:r>
      <w:r w:rsidRPr="005B4589">
        <w:rPr>
          <w:rFonts w:ascii="Silka Bold" w:eastAsiaTheme="minorHAnsi" w:hAnsi="Silka Bold" w:cstheme="minorHAnsi"/>
          <w:sz w:val="21"/>
          <w:szCs w:val="21"/>
        </w:rPr>
        <w:t>.)</w:t>
      </w:r>
      <w:r w:rsidR="00971A91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971A91" w:rsidRPr="00971A91">
        <w:rPr>
          <w:rFonts w:ascii="Silka Bold" w:eastAsia="Times New Roman" w:hAnsi="Silka Bold" w:cstheme="minorHAnsi"/>
          <w:sz w:val="21"/>
          <w:szCs w:val="21"/>
          <w:lang w:eastAsia="hr-HR"/>
        </w:rPr>
        <w:t>Zamolba za oslobađanje od plaćanja zakupnine za zakup servisne građevine</w:t>
      </w:r>
    </w:p>
    <w:p w:rsidR="00C301AE" w:rsidRPr="00971A91" w:rsidRDefault="00C301AE" w:rsidP="008D2492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971A91" w:rsidRPr="00971A91" w:rsidRDefault="00971A91" w:rsidP="00971A91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sz w:val="21"/>
          <w:szCs w:val="21"/>
          <w:lang w:eastAsia="hr-HR"/>
        </w:rPr>
        <w:t>R</w:t>
      </w:r>
      <w:r w:rsidRPr="00971A91">
        <w:rPr>
          <w:rFonts w:ascii="Silka" w:eastAsia="Times New Roman" w:hAnsi="Silka" w:cstheme="minorHAnsi"/>
          <w:sz w:val="21"/>
          <w:szCs w:val="21"/>
          <w:lang w:eastAsia="hr-HR"/>
        </w:rPr>
        <w:t xml:space="preserve">avnateljica je 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obavijestila </w:t>
      </w:r>
      <w:r w:rsidRPr="00971A91">
        <w:rPr>
          <w:rFonts w:ascii="Silka" w:eastAsia="Times New Roman" w:hAnsi="Silka" w:cstheme="minorHAnsi"/>
          <w:sz w:val="21"/>
          <w:szCs w:val="21"/>
          <w:lang w:eastAsia="hr-HR"/>
        </w:rPr>
        <w:t>članove Upravnog vije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ća </w:t>
      </w:r>
      <w:r w:rsidRPr="00971A91">
        <w:rPr>
          <w:rFonts w:ascii="Silka" w:eastAsia="Times New Roman" w:hAnsi="Silka" w:cstheme="minorHAnsi"/>
          <w:sz w:val="21"/>
          <w:szCs w:val="21"/>
          <w:lang w:eastAsia="hr-HR"/>
        </w:rPr>
        <w:t xml:space="preserve">da je Zagorje International d.o.o. za informiranje koji je zakupio poslovni prostor servisne građevine uz jezero s pripadajućom terasom radi obavljanja ugostiteljske djelatnosti uputio zamolbu za oslobađanje od obveze plaćanja zakupnine do 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početka sljedeće sezone, odnosno do travnja 2025. godine. </w:t>
      </w:r>
      <w:r w:rsidR="00B72102">
        <w:rPr>
          <w:rFonts w:ascii="Silka" w:eastAsia="Times New Roman" w:hAnsi="Silka" w:cstheme="minorHAnsi"/>
          <w:sz w:val="21"/>
          <w:szCs w:val="21"/>
          <w:lang w:eastAsia="hr-HR"/>
        </w:rPr>
        <w:t xml:space="preserve">Nakon kraće rasprave zaključeno je </w:t>
      </w:r>
      <w:r w:rsidRPr="00971A91">
        <w:rPr>
          <w:rFonts w:ascii="Silka" w:eastAsia="Times New Roman" w:hAnsi="Silka" w:cstheme="minorHAnsi"/>
          <w:sz w:val="21"/>
          <w:szCs w:val="21"/>
          <w:lang w:eastAsia="hr-HR"/>
        </w:rPr>
        <w:t>da se zbog objektivnih otežanih okolnosti poslovanja (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>radovi na jezeru, prolazak kamiona, buka</w:t>
      </w:r>
      <w:r w:rsidRPr="00971A91">
        <w:rPr>
          <w:rFonts w:ascii="Silka" w:eastAsia="Times New Roman" w:hAnsi="Silka" w:cstheme="minorHAnsi"/>
          <w:sz w:val="21"/>
          <w:szCs w:val="21"/>
          <w:lang w:eastAsia="hr-HR"/>
        </w:rPr>
        <w:t>) zakupnika oslob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odi plaćanja zakupnine tijekom 5 </w:t>
      </w:r>
      <w:r w:rsidRPr="00971A91">
        <w:rPr>
          <w:rFonts w:ascii="Silka" w:eastAsia="Times New Roman" w:hAnsi="Silka" w:cstheme="minorHAnsi"/>
          <w:sz w:val="21"/>
          <w:szCs w:val="21"/>
          <w:lang w:eastAsia="hr-HR"/>
        </w:rPr>
        <w:t xml:space="preserve">mjeseci. </w:t>
      </w:r>
    </w:p>
    <w:p w:rsidR="00971A91" w:rsidRPr="00971A91" w:rsidRDefault="00971A91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971A91" w:rsidRDefault="00571930" w:rsidP="00971A9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971A91">
        <w:rPr>
          <w:rFonts w:ascii="Silka Bold" w:eastAsiaTheme="minorHAnsi" w:hAnsi="Silka Bold" w:cstheme="minorHAnsi"/>
          <w:sz w:val="21"/>
          <w:szCs w:val="21"/>
        </w:rPr>
        <w:t>Zaključak:</w:t>
      </w:r>
      <w:r w:rsidR="00971A91" w:rsidRPr="00971A91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971A91" w:rsidRPr="00971A9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Upravno vijeće je jednoglasno zaključilo da se zakupnika Zagorje </w:t>
      </w:r>
    </w:p>
    <w:p w:rsidR="00971A91" w:rsidRDefault="00971A91" w:rsidP="00971A9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International</w:t>
      </w:r>
      <w:r w:rsidRPr="00971A9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d.o.o. zbog otežanih okolnosti poslovanja oslobodi plaćanja </w:t>
      </w:r>
    </w:p>
    <w:p w:rsidR="00971A91" w:rsidRDefault="00971A91" w:rsidP="00971A9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</w:t>
      </w:r>
      <w:r w:rsidRPr="00971A91">
        <w:rPr>
          <w:rFonts w:ascii="Silka Bold" w:eastAsia="Times New Roman" w:hAnsi="Silka Bold" w:cstheme="minorHAnsi"/>
          <w:sz w:val="21"/>
          <w:szCs w:val="21"/>
          <w:lang w:eastAsia="hr-HR"/>
        </w:rPr>
        <w:t>zakupnine za poslovni prostor servis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ne građevine uz jezero tijekom 5</w:t>
      </w:r>
      <w:r w:rsidRPr="00971A9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</w:p>
    <w:p w:rsidR="00971A91" w:rsidRPr="00971A91" w:rsidRDefault="00971A91" w:rsidP="00971A9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</w:t>
      </w:r>
      <w:r w:rsidRPr="00971A9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mjeseci. </w:t>
      </w:r>
    </w:p>
    <w:p w:rsidR="00571930" w:rsidRDefault="00571930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C301AE" w:rsidRDefault="00C301AE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C301AE" w:rsidRPr="005B4589" w:rsidRDefault="00C301AE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>Ad 17</w:t>
      </w:r>
      <w:r w:rsidRPr="005B4589">
        <w:rPr>
          <w:rFonts w:ascii="Silka Bold" w:eastAsiaTheme="minorHAnsi" w:hAnsi="Silka Bold" w:cstheme="minorHAnsi"/>
          <w:sz w:val="21"/>
          <w:szCs w:val="21"/>
        </w:rPr>
        <w:t>.)</w:t>
      </w:r>
      <w:r w:rsidR="00571930">
        <w:rPr>
          <w:rFonts w:ascii="Silka Bold" w:eastAsiaTheme="minorHAnsi" w:hAnsi="Silka Bold" w:cstheme="minorHAnsi"/>
          <w:sz w:val="21"/>
          <w:szCs w:val="21"/>
        </w:rPr>
        <w:t xml:space="preserve"> Ostala pitanja</w:t>
      </w:r>
    </w:p>
    <w:p w:rsidR="00A44D12" w:rsidRPr="005B4589" w:rsidRDefault="00A44D12" w:rsidP="00F03DDA">
      <w:pPr>
        <w:spacing w:after="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3142F7" w:rsidRDefault="00326E44" w:rsidP="00F03DDA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Pod točkom Ostala pitanja </w:t>
      </w:r>
      <w:r w:rsidR="00CB1C9C">
        <w:rPr>
          <w:rFonts w:ascii="Silka" w:eastAsiaTheme="minorHAnsi" w:hAnsi="Silka" w:cstheme="minorHAnsi"/>
          <w:sz w:val="21"/>
          <w:szCs w:val="21"/>
        </w:rPr>
        <w:t xml:space="preserve">ravnateljica je obavijestila članove Upravnog vijeća da je </w:t>
      </w:r>
      <w:r w:rsidR="003142F7">
        <w:rPr>
          <w:rFonts w:ascii="Silka" w:eastAsiaTheme="minorHAnsi" w:hAnsi="Silka" w:cstheme="minorHAnsi"/>
          <w:sz w:val="21"/>
          <w:szCs w:val="21"/>
        </w:rPr>
        <w:t>zaprimljen upit vezano uz mogućnost najma prostorije u objektu</w:t>
      </w:r>
      <w:r w:rsidR="00F007EB">
        <w:rPr>
          <w:rFonts w:ascii="Silka" w:eastAsiaTheme="minorHAnsi" w:hAnsi="Silka" w:cstheme="minorHAnsi"/>
          <w:sz w:val="21"/>
          <w:szCs w:val="21"/>
        </w:rPr>
        <w:t xml:space="preserve"> recepcije za prodaju suvenira nakon čega je uslijedila kratka rasprava.</w:t>
      </w:r>
      <w:r w:rsidR="00B72102">
        <w:rPr>
          <w:rFonts w:ascii="Silka" w:eastAsiaTheme="minorHAnsi" w:hAnsi="Silka" w:cstheme="minorHAnsi"/>
          <w:sz w:val="21"/>
          <w:szCs w:val="21"/>
        </w:rPr>
        <w:t xml:space="preserve"> </w:t>
      </w:r>
    </w:p>
    <w:p w:rsidR="0078226F" w:rsidRDefault="0078226F" w:rsidP="00F03DDA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F007EB" w:rsidRDefault="003142F7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F007EB">
        <w:rPr>
          <w:rFonts w:ascii="Silka Bold" w:eastAsiaTheme="minorHAnsi" w:hAnsi="Silka Bold" w:cstheme="minorHAnsi"/>
          <w:sz w:val="21"/>
          <w:szCs w:val="21"/>
        </w:rPr>
        <w:t xml:space="preserve">Zaključak: </w:t>
      </w:r>
      <w:r w:rsidR="00F007EB">
        <w:rPr>
          <w:rFonts w:ascii="Silka Bold" w:eastAsiaTheme="minorHAnsi" w:hAnsi="Silka Bold" w:cstheme="minorHAnsi"/>
          <w:sz w:val="21"/>
          <w:szCs w:val="21"/>
        </w:rPr>
        <w:t xml:space="preserve">Upravno vijeće je jednoglasno zaključilo da je najbolje rješenje </w:t>
      </w:r>
    </w:p>
    <w:p w:rsidR="00F007EB" w:rsidRDefault="00F007EB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 </w:t>
      </w:r>
      <w:r w:rsidR="00B72102">
        <w:rPr>
          <w:rFonts w:ascii="Silka Bold" w:eastAsiaTheme="minorHAnsi" w:hAnsi="Silka Bold" w:cstheme="minorHAnsi"/>
          <w:sz w:val="21"/>
          <w:szCs w:val="21"/>
        </w:rPr>
        <w:t>z</w:t>
      </w:r>
      <w:r>
        <w:rPr>
          <w:rFonts w:ascii="Silka Bold" w:eastAsiaTheme="minorHAnsi" w:hAnsi="Silka Bold" w:cstheme="minorHAnsi"/>
          <w:sz w:val="21"/>
          <w:szCs w:val="21"/>
        </w:rPr>
        <w:t xml:space="preserve">ainteresiranima ponuditi mogućnost zakupa kioska na Trgu tradicijskih </w:t>
      </w:r>
    </w:p>
    <w:p w:rsidR="003142F7" w:rsidRPr="00F007EB" w:rsidRDefault="00F007EB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 </w:t>
      </w:r>
      <w:r w:rsidR="00B72102">
        <w:rPr>
          <w:rFonts w:ascii="Silka Bold" w:eastAsiaTheme="minorHAnsi" w:hAnsi="Silka Bold" w:cstheme="minorHAnsi"/>
          <w:sz w:val="21"/>
          <w:szCs w:val="21"/>
        </w:rPr>
        <w:t>obrta.</w:t>
      </w:r>
      <w:r>
        <w:rPr>
          <w:rFonts w:ascii="Silka Bold" w:eastAsiaTheme="minorHAnsi" w:hAnsi="Silka Bold" w:cstheme="minorHAnsi"/>
          <w:sz w:val="21"/>
          <w:szCs w:val="21"/>
        </w:rPr>
        <w:t xml:space="preserve"> </w:t>
      </w:r>
    </w:p>
    <w:p w:rsidR="000C6AFF" w:rsidRPr="005B4589" w:rsidRDefault="000C6AFF" w:rsidP="00F03DDA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35084C" w:rsidRPr="005B4589" w:rsidRDefault="003A013C" w:rsidP="00F03DDA">
      <w:pPr>
        <w:spacing w:after="0"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Sje</w:t>
      </w:r>
      <w:r w:rsidR="000031D6" w:rsidRPr="005B4589">
        <w:rPr>
          <w:rFonts w:ascii="Silka" w:eastAsiaTheme="minorHAnsi" w:hAnsi="Silka" w:cstheme="minorHAnsi"/>
          <w:sz w:val="21"/>
          <w:szCs w:val="21"/>
        </w:rPr>
        <w:t>dnica</w:t>
      </w:r>
      <w:r w:rsidR="003142F7">
        <w:rPr>
          <w:rFonts w:ascii="Silka" w:eastAsiaTheme="minorHAnsi" w:hAnsi="Silka" w:cstheme="minorHAnsi"/>
          <w:sz w:val="21"/>
          <w:szCs w:val="21"/>
        </w:rPr>
        <w:t xml:space="preserve"> je završila s radom u 11.4</w:t>
      </w:r>
      <w:r w:rsidR="00EF41F9" w:rsidRPr="005B4589">
        <w:rPr>
          <w:rFonts w:ascii="Silka" w:eastAsiaTheme="minorHAnsi" w:hAnsi="Silka" w:cstheme="minorHAnsi"/>
          <w:sz w:val="21"/>
          <w:szCs w:val="21"/>
        </w:rPr>
        <w:t>0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sati.</w:t>
      </w:r>
    </w:p>
    <w:p w:rsidR="004507EC" w:rsidRPr="005B4589" w:rsidRDefault="004507EC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3D591F" w:rsidRPr="005B4589" w:rsidRDefault="001D7B19" w:rsidP="003D591F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>
        <w:rPr>
          <w:rFonts w:ascii="Silka" w:eastAsiaTheme="minorHAnsi" w:hAnsi="Silka" w:cstheme="minorHAnsi"/>
          <w:sz w:val="21"/>
          <w:szCs w:val="21"/>
        </w:rPr>
        <w:t>Klasa: 007-01/25-01/1</w:t>
      </w:r>
    </w:p>
    <w:p w:rsidR="003D591F" w:rsidRPr="005B4589" w:rsidRDefault="003D591F" w:rsidP="003D591F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Urbroj: </w:t>
      </w:r>
      <w:r w:rsidR="001D7B19">
        <w:rPr>
          <w:rFonts w:ascii="Silka" w:eastAsiaTheme="minorHAnsi" w:hAnsi="Silka" w:cstheme="minorHAnsi"/>
          <w:sz w:val="21"/>
          <w:szCs w:val="21"/>
        </w:rPr>
        <w:t>2186-13-2-02-25-1</w:t>
      </w:r>
    </w:p>
    <w:p w:rsidR="00B02427" w:rsidRDefault="0034357C" w:rsidP="0090634C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U Trakošćanu, </w:t>
      </w:r>
      <w:r w:rsidR="001D7B19">
        <w:rPr>
          <w:rFonts w:ascii="Silka" w:eastAsiaTheme="minorHAnsi" w:hAnsi="Silka" w:cstheme="minorHAnsi"/>
          <w:sz w:val="21"/>
          <w:szCs w:val="21"/>
        </w:rPr>
        <w:t>15.01.2025.</w:t>
      </w:r>
    </w:p>
    <w:p w:rsidR="005B4589" w:rsidRPr="005B4589" w:rsidRDefault="005B4589" w:rsidP="0090634C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047A69" w:rsidRPr="005B4589" w:rsidRDefault="00047A69" w:rsidP="0090634C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3A013C" w:rsidRPr="005B4589" w:rsidRDefault="003A013C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        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Zapisničar:                             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        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Predsjednica Upravnog vijeća:                                                  </w:t>
      </w:r>
    </w:p>
    <w:p w:rsidR="003A013C" w:rsidRPr="005B4589" w:rsidRDefault="003A013C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     </w:t>
      </w:r>
      <w:r w:rsidR="0090634C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Andreja Srednoselec                    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            </w:t>
      </w:r>
      <w:r w:rsidRPr="005B4589">
        <w:rPr>
          <w:rFonts w:ascii="Silka" w:eastAsiaTheme="minorHAnsi" w:hAnsi="Silka" w:cstheme="minorHAnsi"/>
          <w:sz w:val="21"/>
          <w:szCs w:val="21"/>
        </w:rPr>
        <w:t>dr.sc. Vesna Pascuttini Juraga</w:t>
      </w:r>
    </w:p>
    <w:p w:rsidR="000B23CE" w:rsidRPr="005B4589" w:rsidRDefault="000B23CE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0B23CE" w:rsidRPr="005B4589" w:rsidRDefault="000B23CE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0B23CE" w:rsidRPr="005B4589" w:rsidRDefault="000B23CE" w:rsidP="003A013C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5B4589">
        <w:rPr>
          <w:rFonts w:asciiTheme="minorHAnsi" w:eastAsiaTheme="minorHAnsi" w:hAnsiTheme="minorHAnsi" w:cstheme="minorHAnsi"/>
          <w:sz w:val="21"/>
          <w:szCs w:val="21"/>
        </w:rPr>
        <w:t xml:space="preserve"> ________________________________                            ________________________________________  </w:t>
      </w:r>
    </w:p>
    <w:p w:rsidR="002052F6" w:rsidRPr="005B4589" w:rsidRDefault="002052F6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sectPr w:rsidR="002052F6" w:rsidRPr="005B4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1CB" w:rsidRDefault="001B41CB" w:rsidP="003A013C">
      <w:pPr>
        <w:spacing w:after="0" w:line="240" w:lineRule="auto"/>
      </w:pPr>
      <w:r>
        <w:separator/>
      </w:r>
    </w:p>
  </w:endnote>
  <w:endnote w:type="continuationSeparator" w:id="0">
    <w:p w:rsidR="001B41CB" w:rsidRDefault="001B41CB" w:rsidP="003A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lk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lk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1CB" w:rsidRDefault="001B41CB" w:rsidP="003A013C">
      <w:pPr>
        <w:spacing w:after="0" w:line="240" w:lineRule="auto"/>
      </w:pPr>
      <w:r>
        <w:separator/>
      </w:r>
    </w:p>
  </w:footnote>
  <w:footnote w:type="continuationSeparator" w:id="0">
    <w:p w:rsidR="001B41CB" w:rsidRDefault="001B41CB" w:rsidP="003A0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5FB0"/>
    <w:multiLevelType w:val="hybridMultilevel"/>
    <w:tmpl w:val="17567E4A"/>
    <w:lvl w:ilvl="0" w:tplc="F0EC2C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5101"/>
    <w:multiLevelType w:val="hybridMultilevel"/>
    <w:tmpl w:val="23409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6C99"/>
    <w:multiLevelType w:val="hybridMultilevel"/>
    <w:tmpl w:val="B478D336"/>
    <w:lvl w:ilvl="0" w:tplc="17EC3C10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71B39"/>
    <w:multiLevelType w:val="hybridMultilevel"/>
    <w:tmpl w:val="06C2A49E"/>
    <w:lvl w:ilvl="0" w:tplc="27BE14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D36CA0"/>
    <w:multiLevelType w:val="hybridMultilevel"/>
    <w:tmpl w:val="16A2A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C1713"/>
    <w:multiLevelType w:val="hybridMultilevel"/>
    <w:tmpl w:val="F91663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54DD8"/>
    <w:multiLevelType w:val="hybridMultilevel"/>
    <w:tmpl w:val="1EECA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97766"/>
    <w:multiLevelType w:val="hybridMultilevel"/>
    <w:tmpl w:val="CAE2C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C0B91"/>
    <w:multiLevelType w:val="hybridMultilevel"/>
    <w:tmpl w:val="480E9D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66764"/>
    <w:multiLevelType w:val="hybridMultilevel"/>
    <w:tmpl w:val="82661D3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B4C65"/>
    <w:multiLevelType w:val="hybridMultilevel"/>
    <w:tmpl w:val="2C2A9FEC"/>
    <w:lvl w:ilvl="0" w:tplc="6E5C1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FB8"/>
    <w:multiLevelType w:val="hybridMultilevel"/>
    <w:tmpl w:val="C00AB7E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A72C56"/>
    <w:multiLevelType w:val="hybridMultilevel"/>
    <w:tmpl w:val="EFF4EC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373BD"/>
    <w:multiLevelType w:val="hybridMultilevel"/>
    <w:tmpl w:val="C4326CA6"/>
    <w:lvl w:ilvl="0" w:tplc="57387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11253"/>
    <w:multiLevelType w:val="hybridMultilevel"/>
    <w:tmpl w:val="1EECA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F0AE5"/>
    <w:multiLevelType w:val="hybridMultilevel"/>
    <w:tmpl w:val="5A4EE2BE"/>
    <w:lvl w:ilvl="0" w:tplc="851E590A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413CF"/>
    <w:multiLevelType w:val="hybridMultilevel"/>
    <w:tmpl w:val="16A0599E"/>
    <w:lvl w:ilvl="0" w:tplc="D5A26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457A1"/>
    <w:multiLevelType w:val="hybridMultilevel"/>
    <w:tmpl w:val="3DDA2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B724E"/>
    <w:multiLevelType w:val="hybridMultilevel"/>
    <w:tmpl w:val="724E9752"/>
    <w:lvl w:ilvl="0" w:tplc="2DEE8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10B13"/>
    <w:multiLevelType w:val="hybridMultilevel"/>
    <w:tmpl w:val="8E1E7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67FD2"/>
    <w:multiLevelType w:val="hybridMultilevel"/>
    <w:tmpl w:val="FF6A0D3C"/>
    <w:lvl w:ilvl="0" w:tplc="C6E82E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22B7F"/>
    <w:multiLevelType w:val="hybridMultilevel"/>
    <w:tmpl w:val="7624A6B8"/>
    <w:lvl w:ilvl="0" w:tplc="9028F8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066B9"/>
    <w:multiLevelType w:val="hybridMultilevel"/>
    <w:tmpl w:val="8A7EA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A6502"/>
    <w:multiLevelType w:val="hybridMultilevel"/>
    <w:tmpl w:val="E5F22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708AD"/>
    <w:multiLevelType w:val="hybridMultilevel"/>
    <w:tmpl w:val="2C2A9FEC"/>
    <w:lvl w:ilvl="0" w:tplc="6E5C1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13"/>
  </w:num>
  <w:num w:numId="5">
    <w:abstractNumId w:val="17"/>
  </w:num>
  <w:num w:numId="6">
    <w:abstractNumId w:val="6"/>
  </w:num>
  <w:num w:numId="7">
    <w:abstractNumId w:val="14"/>
  </w:num>
  <w:num w:numId="8">
    <w:abstractNumId w:val="5"/>
  </w:num>
  <w:num w:numId="9">
    <w:abstractNumId w:val="16"/>
  </w:num>
  <w:num w:numId="10">
    <w:abstractNumId w:val="19"/>
  </w:num>
  <w:num w:numId="11">
    <w:abstractNumId w:val="8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0"/>
  </w:num>
  <w:num w:numId="16">
    <w:abstractNumId w:val="10"/>
  </w:num>
  <w:num w:numId="17">
    <w:abstractNumId w:val="15"/>
  </w:num>
  <w:num w:numId="18">
    <w:abstractNumId w:val="24"/>
  </w:num>
  <w:num w:numId="19">
    <w:abstractNumId w:val="2"/>
  </w:num>
  <w:num w:numId="20">
    <w:abstractNumId w:val="23"/>
  </w:num>
  <w:num w:numId="21">
    <w:abstractNumId w:val="21"/>
  </w:num>
  <w:num w:numId="22">
    <w:abstractNumId w:val="4"/>
  </w:num>
  <w:num w:numId="23">
    <w:abstractNumId w:val="12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3C"/>
    <w:rsid w:val="000031D6"/>
    <w:rsid w:val="00013FBF"/>
    <w:rsid w:val="00027BB9"/>
    <w:rsid w:val="00036D68"/>
    <w:rsid w:val="00041532"/>
    <w:rsid w:val="0004217C"/>
    <w:rsid w:val="00044542"/>
    <w:rsid w:val="00047A69"/>
    <w:rsid w:val="00051334"/>
    <w:rsid w:val="0007368E"/>
    <w:rsid w:val="00075F61"/>
    <w:rsid w:val="00083F5D"/>
    <w:rsid w:val="0009295C"/>
    <w:rsid w:val="00094E20"/>
    <w:rsid w:val="00096988"/>
    <w:rsid w:val="000A2C41"/>
    <w:rsid w:val="000A4433"/>
    <w:rsid w:val="000A6A45"/>
    <w:rsid w:val="000B20CA"/>
    <w:rsid w:val="000B23CE"/>
    <w:rsid w:val="000B454B"/>
    <w:rsid w:val="000B5AEE"/>
    <w:rsid w:val="000C3FE2"/>
    <w:rsid w:val="000C6AFF"/>
    <w:rsid w:val="000C6B9B"/>
    <w:rsid w:val="000D7EC5"/>
    <w:rsid w:val="000E079B"/>
    <w:rsid w:val="000F7790"/>
    <w:rsid w:val="001034F8"/>
    <w:rsid w:val="00104895"/>
    <w:rsid w:val="0010561E"/>
    <w:rsid w:val="00111112"/>
    <w:rsid w:val="00113669"/>
    <w:rsid w:val="00117786"/>
    <w:rsid w:val="0012299C"/>
    <w:rsid w:val="00123B26"/>
    <w:rsid w:val="00134B95"/>
    <w:rsid w:val="00142035"/>
    <w:rsid w:val="001448B0"/>
    <w:rsid w:val="00147B8C"/>
    <w:rsid w:val="00152300"/>
    <w:rsid w:val="001613AB"/>
    <w:rsid w:val="001649BB"/>
    <w:rsid w:val="00170B3D"/>
    <w:rsid w:val="00182349"/>
    <w:rsid w:val="00185A06"/>
    <w:rsid w:val="0019672B"/>
    <w:rsid w:val="001A1106"/>
    <w:rsid w:val="001A359B"/>
    <w:rsid w:val="001B109B"/>
    <w:rsid w:val="001B41CB"/>
    <w:rsid w:val="001B56E9"/>
    <w:rsid w:val="001B6695"/>
    <w:rsid w:val="001C248F"/>
    <w:rsid w:val="001C2964"/>
    <w:rsid w:val="001C3DCE"/>
    <w:rsid w:val="001C4485"/>
    <w:rsid w:val="001C504A"/>
    <w:rsid w:val="001C752E"/>
    <w:rsid w:val="001C76FA"/>
    <w:rsid w:val="001D16B2"/>
    <w:rsid w:val="001D484B"/>
    <w:rsid w:val="001D7B19"/>
    <w:rsid w:val="001F2095"/>
    <w:rsid w:val="0020008C"/>
    <w:rsid w:val="0020133B"/>
    <w:rsid w:val="002052F6"/>
    <w:rsid w:val="002111F5"/>
    <w:rsid w:val="00216211"/>
    <w:rsid w:val="00222B7E"/>
    <w:rsid w:val="0022501D"/>
    <w:rsid w:val="00232596"/>
    <w:rsid w:val="00233B71"/>
    <w:rsid w:val="00234B90"/>
    <w:rsid w:val="00241F40"/>
    <w:rsid w:val="00244B09"/>
    <w:rsid w:val="0025098C"/>
    <w:rsid w:val="002618EB"/>
    <w:rsid w:val="00263468"/>
    <w:rsid w:val="002635CE"/>
    <w:rsid w:val="002637F2"/>
    <w:rsid w:val="002716B2"/>
    <w:rsid w:val="0029196C"/>
    <w:rsid w:val="00295201"/>
    <w:rsid w:val="00297755"/>
    <w:rsid w:val="002A132A"/>
    <w:rsid w:val="002B0171"/>
    <w:rsid w:val="002B3DD4"/>
    <w:rsid w:val="002C18C6"/>
    <w:rsid w:val="002C1C6F"/>
    <w:rsid w:val="002C5B73"/>
    <w:rsid w:val="002E4A1B"/>
    <w:rsid w:val="002E4CEA"/>
    <w:rsid w:val="002E7F79"/>
    <w:rsid w:val="002F1FA7"/>
    <w:rsid w:val="002F4711"/>
    <w:rsid w:val="00300136"/>
    <w:rsid w:val="00302D84"/>
    <w:rsid w:val="003142F7"/>
    <w:rsid w:val="003172DA"/>
    <w:rsid w:val="00323D31"/>
    <w:rsid w:val="00326E44"/>
    <w:rsid w:val="003333E1"/>
    <w:rsid w:val="0034357C"/>
    <w:rsid w:val="00345B6B"/>
    <w:rsid w:val="00346897"/>
    <w:rsid w:val="0035084C"/>
    <w:rsid w:val="00354EB5"/>
    <w:rsid w:val="00362AF3"/>
    <w:rsid w:val="00362BD6"/>
    <w:rsid w:val="00366CCD"/>
    <w:rsid w:val="00370A50"/>
    <w:rsid w:val="00371370"/>
    <w:rsid w:val="0037432D"/>
    <w:rsid w:val="003763AB"/>
    <w:rsid w:val="0038120B"/>
    <w:rsid w:val="00382B6C"/>
    <w:rsid w:val="00391F9B"/>
    <w:rsid w:val="0039328A"/>
    <w:rsid w:val="003948EA"/>
    <w:rsid w:val="00396A62"/>
    <w:rsid w:val="003973A8"/>
    <w:rsid w:val="003A013C"/>
    <w:rsid w:val="003A0E16"/>
    <w:rsid w:val="003A321A"/>
    <w:rsid w:val="003B5971"/>
    <w:rsid w:val="003B6C12"/>
    <w:rsid w:val="003C23EF"/>
    <w:rsid w:val="003C303D"/>
    <w:rsid w:val="003C5367"/>
    <w:rsid w:val="003D1F2D"/>
    <w:rsid w:val="003D5209"/>
    <w:rsid w:val="003D591F"/>
    <w:rsid w:val="003E4670"/>
    <w:rsid w:val="003E5D9D"/>
    <w:rsid w:val="003E6D48"/>
    <w:rsid w:val="003F2606"/>
    <w:rsid w:val="003F2BA6"/>
    <w:rsid w:val="003F3913"/>
    <w:rsid w:val="003F39F2"/>
    <w:rsid w:val="00401D1D"/>
    <w:rsid w:val="00404285"/>
    <w:rsid w:val="00406A18"/>
    <w:rsid w:val="00414F7B"/>
    <w:rsid w:val="00421CFE"/>
    <w:rsid w:val="00424866"/>
    <w:rsid w:val="00446D34"/>
    <w:rsid w:val="004507EC"/>
    <w:rsid w:val="004557CB"/>
    <w:rsid w:val="00461664"/>
    <w:rsid w:val="0046478E"/>
    <w:rsid w:val="004655B6"/>
    <w:rsid w:val="00475E08"/>
    <w:rsid w:val="00483566"/>
    <w:rsid w:val="004915F1"/>
    <w:rsid w:val="0049406D"/>
    <w:rsid w:val="00494A3E"/>
    <w:rsid w:val="004B0022"/>
    <w:rsid w:val="004B2913"/>
    <w:rsid w:val="004C009F"/>
    <w:rsid w:val="004C011F"/>
    <w:rsid w:val="004C55AD"/>
    <w:rsid w:val="004C694F"/>
    <w:rsid w:val="004D03EE"/>
    <w:rsid w:val="004D0C10"/>
    <w:rsid w:val="004D3979"/>
    <w:rsid w:val="004D7074"/>
    <w:rsid w:val="004D7A17"/>
    <w:rsid w:val="004E2F4D"/>
    <w:rsid w:val="004E3143"/>
    <w:rsid w:val="004E5EBF"/>
    <w:rsid w:val="004F2642"/>
    <w:rsid w:val="004F5096"/>
    <w:rsid w:val="004F54E4"/>
    <w:rsid w:val="0050022F"/>
    <w:rsid w:val="00501776"/>
    <w:rsid w:val="00504249"/>
    <w:rsid w:val="005068CA"/>
    <w:rsid w:val="00506958"/>
    <w:rsid w:val="0051006B"/>
    <w:rsid w:val="005102B6"/>
    <w:rsid w:val="00512553"/>
    <w:rsid w:val="0051306E"/>
    <w:rsid w:val="0051492B"/>
    <w:rsid w:val="00515270"/>
    <w:rsid w:val="005220B6"/>
    <w:rsid w:val="005227D0"/>
    <w:rsid w:val="005351A6"/>
    <w:rsid w:val="005354AE"/>
    <w:rsid w:val="005422DA"/>
    <w:rsid w:val="00542537"/>
    <w:rsid w:val="00542D0E"/>
    <w:rsid w:val="005436E0"/>
    <w:rsid w:val="0054440F"/>
    <w:rsid w:val="00547237"/>
    <w:rsid w:val="00547C6F"/>
    <w:rsid w:val="005531FC"/>
    <w:rsid w:val="00553840"/>
    <w:rsid w:val="00555F03"/>
    <w:rsid w:val="0055617C"/>
    <w:rsid w:val="00556CAF"/>
    <w:rsid w:val="00570D0C"/>
    <w:rsid w:val="00570FD3"/>
    <w:rsid w:val="00571930"/>
    <w:rsid w:val="00582E6A"/>
    <w:rsid w:val="0059270C"/>
    <w:rsid w:val="005972E3"/>
    <w:rsid w:val="005A4301"/>
    <w:rsid w:val="005A623C"/>
    <w:rsid w:val="005B1274"/>
    <w:rsid w:val="005B4589"/>
    <w:rsid w:val="005C2DA3"/>
    <w:rsid w:val="005D0225"/>
    <w:rsid w:val="005D2BE1"/>
    <w:rsid w:val="005D4CCF"/>
    <w:rsid w:val="005D52DA"/>
    <w:rsid w:val="005E4A2F"/>
    <w:rsid w:val="005F0C5A"/>
    <w:rsid w:val="005F23C0"/>
    <w:rsid w:val="006023C2"/>
    <w:rsid w:val="00607703"/>
    <w:rsid w:val="006209C2"/>
    <w:rsid w:val="00620B8D"/>
    <w:rsid w:val="0063107B"/>
    <w:rsid w:val="00641646"/>
    <w:rsid w:val="00642E7E"/>
    <w:rsid w:val="00643276"/>
    <w:rsid w:val="00650310"/>
    <w:rsid w:val="0065318E"/>
    <w:rsid w:val="00656F06"/>
    <w:rsid w:val="0066461A"/>
    <w:rsid w:val="00666851"/>
    <w:rsid w:val="006678D3"/>
    <w:rsid w:val="00677C90"/>
    <w:rsid w:val="00680DE8"/>
    <w:rsid w:val="00687130"/>
    <w:rsid w:val="00697BA4"/>
    <w:rsid w:val="006A37EF"/>
    <w:rsid w:val="006B048A"/>
    <w:rsid w:val="006C13EF"/>
    <w:rsid w:val="006C2537"/>
    <w:rsid w:val="006D0AD3"/>
    <w:rsid w:val="006E452A"/>
    <w:rsid w:val="006F2175"/>
    <w:rsid w:val="0070377B"/>
    <w:rsid w:val="00706170"/>
    <w:rsid w:val="0071169D"/>
    <w:rsid w:val="00711E6C"/>
    <w:rsid w:val="007129E3"/>
    <w:rsid w:val="00713194"/>
    <w:rsid w:val="007176F2"/>
    <w:rsid w:val="00727B94"/>
    <w:rsid w:val="007336A0"/>
    <w:rsid w:val="007417CD"/>
    <w:rsid w:val="007428AC"/>
    <w:rsid w:val="00745756"/>
    <w:rsid w:val="00753F73"/>
    <w:rsid w:val="0075405D"/>
    <w:rsid w:val="0075797B"/>
    <w:rsid w:val="00760322"/>
    <w:rsid w:val="00763628"/>
    <w:rsid w:val="0076367C"/>
    <w:rsid w:val="00774BE9"/>
    <w:rsid w:val="0077624A"/>
    <w:rsid w:val="007821F6"/>
    <w:rsid w:val="0078226F"/>
    <w:rsid w:val="00783538"/>
    <w:rsid w:val="00793B92"/>
    <w:rsid w:val="00796320"/>
    <w:rsid w:val="007A4A34"/>
    <w:rsid w:val="007A53B4"/>
    <w:rsid w:val="007A7F28"/>
    <w:rsid w:val="007C1CDA"/>
    <w:rsid w:val="007C22C7"/>
    <w:rsid w:val="007C2BDF"/>
    <w:rsid w:val="007C584F"/>
    <w:rsid w:val="007E7259"/>
    <w:rsid w:val="007F0ADE"/>
    <w:rsid w:val="007F3969"/>
    <w:rsid w:val="007F6769"/>
    <w:rsid w:val="00803BE4"/>
    <w:rsid w:val="00815AA8"/>
    <w:rsid w:val="0082383A"/>
    <w:rsid w:val="00825424"/>
    <w:rsid w:val="00830927"/>
    <w:rsid w:val="00830D64"/>
    <w:rsid w:val="00832B3E"/>
    <w:rsid w:val="008339CD"/>
    <w:rsid w:val="008366BC"/>
    <w:rsid w:val="008369D5"/>
    <w:rsid w:val="00840F66"/>
    <w:rsid w:val="00860852"/>
    <w:rsid w:val="00860DC3"/>
    <w:rsid w:val="0086110B"/>
    <w:rsid w:val="00867159"/>
    <w:rsid w:val="008748C4"/>
    <w:rsid w:val="008761D8"/>
    <w:rsid w:val="00877E7F"/>
    <w:rsid w:val="00882970"/>
    <w:rsid w:val="00887F5E"/>
    <w:rsid w:val="008A08EC"/>
    <w:rsid w:val="008A23FB"/>
    <w:rsid w:val="008A31B4"/>
    <w:rsid w:val="008A7F00"/>
    <w:rsid w:val="008C15D3"/>
    <w:rsid w:val="008C39BD"/>
    <w:rsid w:val="008C5AC0"/>
    <w:rsid w:val="008D2492"/>
    <w:rsid w:val="008E466E"/>
    <w:rsid w:val="008F6392"/>
    <w:rsid w:val="008F7250"/>
    <w:rsid w:val="008F7709"/>
    <w:rsid w:val="0090277B"/>
    <w:rsid w:val="0090518C"/>
    <w:rsid w:val="00905AB2"/>
    <w:rsid w:val="0090634C"/>
    <w:rsid w:val="0091240F"/>
    <w:rsid w:val="00924651"/>
    <w:rsid w:val="00925FD1"/>
    <w:rsid w:val="00926D09"/>
    <w:rsid w:val="00933B3D"/>
    <w:rsid w:val="00945083"/>
    <w:rsid w:val="00945195"/>
    <w:rsid w:val="00947A81"/>
    <w:rsid w:val="0095396C"/>
    <w:rsid w:val="00955A50"/>
    <w:rsid w:val="00956EA9"/>
    <w:rsid w:val="00971A91"/>
    <w:rsid w:val="0097481D"/>
    <w:rsid w:val="00974B40"/>
    <w:rsid w:val="009915B2"/>
    <w:rsid w:val="00992FDC"/>
    <w:rsid w:val="00993027"/>
    <w:rsid w:val="009941CB"/>
    <w:rsid w:val="00997DF7"/>
    <w:rsid w:val="009A332A"/>
    <w:rsid w:val="009A6FAB"/>
    <w:rsid w:val="009B017F"/>
    <w:rsid w:val="009B482D"/>
    <w:rsid w:val="009C0966"/>
    <w:rsid w:val="009C3F81"/>
    <w:rsid w:val="009C49CA"/>
    <w:rsid w:val="009E6369"/>
    <w:rsid w:val="009E6EB1"/>
    <w:rsid w:val="009F1B29"/>
    <w:rsid w:val="009F3FB8"/>
    <w:rsid w:val="009F7676"/>
    <w:rsid w:val="00A06422"/>
    <w:rsid w:val="00A101DB"/>
    <w:rsid w:val="00A1193E"/>
    <w:rsid w:val="00A17438"/>
    <w:rsid w:val="00A26439"/>
    <w:rsid w:val="00A2777F"/>
    <w:rsid w:val="00A31BD2"/>
    <w:rsid w:val="00A35195"/>
    <w:rsid w:val="00A374C9"/>
    <w:rsid w:val="00A40FD0"/>
    <w:rsid w:val="00A43C47"/>
    <w:rsid w:val="00A44D12"/>
    <w:rsid w:val="00A455F4"/>
    <w:rsid w:val="00A45A7C"/>
    <w:rsid w:val="00A45AB5"/>
    <w:rsid w:val="00A46DDE"/>
    <w:rsid w:val="00A50ADA"/>
    <w:rsid w:val="00A5212C"/>
    <w:rsid w:val="00A5323A"/>
    <w:rsid w:val="00A53C7C"/>
    <w:rsid w:val="00A62346"/>
    <w:rsid w:val="00A62A65"/>
    <w:rsid w:val="00A63121"/>
    <w:rsid w:val="00A66693"/>
    <w:rsid w:val="00A66D97"/>
    <w:rsid w:val="00A73DE8"/>
    <w:rsid w:val="00A75036"/>
    <w:rsid w:val="00A82778"/>
    <w:rsid w:val="00A94736"/>
    <w:rsid w:val="00AA50CA"/>
    <w:rsid w:val="00AB05B8"/>
    <w:rsid w:val="00AB7C2F"/>
    <w:rsid w:val="00AD05A2"/>
    <w:rsid w:val="00AD1A91"/>
    <w:rsid w:val="00AD1CA3"/>
    <w:rsid w:val="00AD5995"/>
    <w:rsid w:val="00AF20FD"/>
    <w:rsid w:val="00AF3616"/>
    <w:rsid w:val="00B00A1D"/>
    <w:rsid w:val="00B02427"/>
    <w:rsid w:val="00B127D6"/>
    <w:rsid w:val="00B15111"/>
    <w:rsid w:val="00B207AE"/>
    <w:rsid w:val="00B21426"/>
    <w:rsid w:val="00B21519"/>
    <w:rsid w:val="00B21545"/>
    <w:rsid w:val="00B21CDD"/>
    <w:rsid w:val="00B23FFD"/>
    <w:rsid w:val="00B27DBA"/>
    <w:rsid w:val="00B30CFF"/>
    <w:rsid w:val="00B31551"/>
    <w:rsid w:val="00B33CC9"/>
    <w:rsid w:val="00B34B00"/>
    <w:rsid w:val="00B364E5"/>
    <w:rsid w:val="00B36A17"/>
    <w:rsid w:val="00B459CF"/>
    <w:rsid w:val="00B532A2"/>
    <w:rsid w:val="00B55BB7"/>
    <w:rsid w:val="00B6074A"/>
    <w:rsid w:val="00B60CE2"/>
    <w:rsid w:val="00B61A75"/>
    <w:rsid w:val="00B6241D"/>
    <w:rsid w:val="00B6533A"/>
    <w:rsid w:val="00B655C2"/>
    <w:rsid w:val="00B662A9"/>
    <w:rsid w:val="00B72102"/>
    <w:rsid w:val="00B72549"/>
    <w:rsid w:val="00B76DB7"/>
    <w:rsid w:val="00B8158D"/>
    <w:rsid w:val="00B83BF7"/>
    <w:rsid w:val="00B83C03"/>
    <w:rsid w:val="00B936AC"/>
    <w:rsid w:val="00B96392"/>
    <w:rsid w:val="00BA3535"/>
    <w:rsid w:val="00BB43F5"/>
    <w:rsid w:val="00BC05C1"/>
    <w:rsid w:val="00BC3B5F"/>
    <w:rsid w:val="00BC551A"/>
    <w:rsid w:val="00BD208E"/>
    <w:rsid w:val="00BD46FD"/>
    <w:rsid w:val="00BE2130"/>
    <w:rsid w:val="00BE2AF6"/>
    <w:rsid w:val="00BE3756"/>
    <w:rsid w:val="00BF253E"/>
    <w:rsid w:val="00BF4E94"/>
    <w:rsid w:val="00C00145"/>
    <w:rsid w:val="00C01220"/>
    <w:rsid w:val="00C04C0A"/>
    <w:rsid w:val="00C04C8F"/>
    <w:rsid w:val="00C225D9"/>
    <w:rsid w:val="00C27599"/>
    <w:rsid w:val="00C301AE"/>
    <w:rsid w:val="00C374B2"/>
    <w:rsid w:val="00C403FF"/>
    <w:rsid w:val="00C45DDF"/>
    <w:rsid w:val="00C47576"/>
    <w:rsid w:val="00C47C60"/>
    <w:rsid w:val="00C55D31"/>
    <w:rsid w:val="00C577C9"/>
    <w:rsid w:val="00C6237C"/>
    <w:rsid w:val="00C62807"/>
    <w:rsid w:val="00C7029A"/>
    <w:rsid w:val="00C72923"/>
    <w:rsid w:val="00C73D3B"/>
    <w:rsid w:val="00C7458F"/>
    <w:rsid w:val="00C921F4"/>
    <w:rsid w:val="00CA497D"/>
    <w:rsid w:val="00CB0A3B"/>
    <w:rsid w:val="00CB1C9C"/>
    <w:rsid w:val="00CB6D1E"/>
    <w:rsid w:val="00CB74A6"/>
    <w:rsid w:val="00CC4AE0"/>
    <w:rsid w:val="00CC677B"/>
    <w:rsid w:val="00CD12F9"/>
    <w:rsid w:val="00CD1649"/>
    <w:rsid w:val="00CD171E"/>
    <w:rsid w:val="00CD22BD"/>
    <w:rsid w:val="00CD5C4E"/>
    <w:rsid w:val="00CD741D"/>
    <w:rsid w:val="00CE0A3C"/>
    <w:rsid w:val="00CE198F"/>
    <w:rsid w:val="00CE36E7"/>
    <w:rsid w:val="00CE64CC"/>
    <w:rsid w:val="00CE76F9"/>
    <w:rsid w:val="00CF5AE2"/>
    <w:rsid w:val="00D028B2"/>
    <w:rsid w:val="00D030B0"/>
    <w:rsid w:val="00D059F4"/>
    <w:rsid w:val="00D13612"/>
    <w:rsid w:val="00D20748"/>
    <w:rsid w:val="00D26CD4"/>
    <w:rsid w:val="00D33480"/>
    <w:rsid w:val="00D35CC3"/>
    <w:rsid w:val="00D40224"/>
    <w:rsid w:val="00D44E3C"/>
    <w:rsid w:val="00D45277"/>
    <w:rsid w:val="00D452A4"/>
    <w:rsid w:val="00D465D9"/>
    <w:rsid w:val="00D47871"/>
    <w:rsid w:val="00D521E9"/>
    <w:rsid w:val="00D52BB1"/>
    <w:rsid w:val="00D64664"/>
    <w:rsid w:val="00D64781"/>
    <w:rsid w:val="00D76543"/>
    <w:rsid w:val="00D8033A"/>
    <w:rsid w:val="00D80AC1"/>
    <w:rsid w:val="00D9268B"/>
    <w:rsid w:val="00D926CD"/>
    <w:rsid w:val="00DA12A5"/>
    <w:rsid w:val="00DA3CF1"/>
    <w:rsid w:val="00DA46D7"/>
    <w:rsid w:val="00DA5A81"/>
    <w:rsid w:val="00DB3F45"/>
    <w:rsid w:val="00DB622A"/>
    <w:rsid w:val="00DC655D"/>
    <w:rsid w:val="00DC72E4"/>
    <w:rsid w:val="00DC7433"/>
    <w:rsid w:val="00DD05DD"/>
    <w:rsid w:val="00DD11C2"/>
    <w:rsid w:val="00DD669B"/>
    <w:rsid w:val="00DE1B4F"/>
    <w:rsid w:val="00DE712A"/>
    <w:rsid w:val="00DF2F51"/>
    <w:rsid w:val="00DF3D09"/>
    <w:rsid w:val="00E00CE7"/>
    <w:rsid w:val="00E01471"/>
    <w:rsid w:val="00E07CA8"/>
    <w:rsid w:val="00E12785"/>
    <w:rsid w:val="00E1384C"/>
    <w:rsid w:val="00E16011"/>
    <w:rsid w:val="00E16299"/>
    <w:rsid w:val="00E30528"/>
    <w:rsid w:val="00E3065F"/>
    <w:rsid w:val="00E35A30"/>
    <w:rsid w:val="00E3624C"/>
    <w:rsid w:val="00E52439"/>
    <w:rsid w:val="00E545EB"/>
    <w:rsid w:val="00E551F2"/>
    <w:rsid w:val="00E60D2D"/>
    <w:rsid w:val="00E66245"/>
    <w:rsid w:val="00E67397"/>
    <w:rsid w:val="00E7293D"/>
    <w:rsid w:val="00E74E63"/>
    <w:rsid w:val="00E8783A"/>
    <w:rsid w:val="00E91C18"/>
    <w:rsid w:val="00E94862"/>
    <w:rsid w:val="00EA2989"/>
    <w:rsid w:val="00EA59F3"/>
    <w:rsid w:val="00EA71B5"/>
    <w:rsid w:val="00EA7A98"/>
    <w:rsid w:val="00EB3989"/>
    <w:rsid w:val="00EC0BD6"/>
    <w:rsid w:val="00EC75F4"/>
    <w:rsid w:val="00EC7BEC"/>
    <w:rsid w:val="00ED2267"/>
    <w:rsid w:val="00ED2283"/>
    <w:rsid w:val="00ED30E8"/>
    <w:rsid w:val="00ED3720"/>
    <w:rsid w:val="00ED441E"/>
    <w:rsid w:val="00EE5B88"/>
    <w:rsid w:val="00EF0F01"/>
    <w:rsid w:val="00EF261F"/>
    <w:rsid w:val="00EF271D"/>
    <w:rsid w:val="00EF41F9"/>
    <w:rsid w:val="00EF423F"/>
    <w:rsid w:val="00F007EB"/>
    <w:rsid w:val="00F02488"/>
    <w:rsid w:val="00F03DDA"/>
    <w:rsid w:val="00F07A71"/>
    <w:rsid w:val="00F154B1"/>
    <w:rsid w:val="00F4059A"/>
    <w:rsid w:val="00F4496D"/>
    <w:rsid w:val="00F50E95"/>
    <w:rsid w:val="00F53F29"/>
    <w:rsid w:val="00F62C2F"/>
    <w:rsid w:val="00F729FF"/>
    <w:rsid w:val="00F76DD8"/>
    <w:rsid w:val="00F810D3"/>
    <w:rsid w:val="00F81AEC"/>
    <w:rsid w:val="00F81EF9"/>
    <w:rsid w:val="00F87A92"/>
    <w:rsid w:val="00F93F6F"/>
    <w:rsid w:val="00FA2422"/>
    <w:rsid w:val="00FA590D"/>
    <w:rsid w:val="00FA6510"/>
    <w:rsid w:val="00FA7E85"/>
    <w:rsid w:val="00FB5FB5"/>
    <w:rsid w:val="00FD365A"/>
    <w:rsid w:val="00FD39F3"/>
    <w:rsid w:val="00FD4FBD"/>
    <w:rsid w:val="00FD683C"/>
    <w:rsid w:val="00FD766C"/>
    <w:rsid w:val="00FE19E8"/>
    <w:rsid w:val="00FE33EC"/>
    <w:rsid w:val="00FE7AEA"/>
    <w:rsid w:val="00FF3175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F3C5"/>
  <w15:chartTrackingRefBased/>
  <w15:docId w15:val="{A4DC96DF-6F90-4989-9BEC-1B44FD18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13C"/>
    <w:pPr>
      <w:spacing w:line="25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01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3A013C"/>
  </w:style>
  <w:style w:type="paragraph" w:styleId="Podnoje">
    <w:name w:val="footer"/>
    <w:basedOn w:val="Normal"/>
    <w:link w:val="PodnojeChar"/>
    <w:uiPriority w:val="99"/>
    <w:unhideWhenUsed/>
    <w:rsid w:val="003A01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3A013C"/>
  </w:style>
  <w:style w:type="table" w:styleId="Reetkatablice">
    <w:name w:val="Table Grid"/>
    <w:basedOn w:val="Obinatablica"/>
    <w:uiPriority w:val="39"/>
    <w:rsid w:val="003A013C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3A013C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101DB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A101DB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E375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zproreda">
    <w:name w:val="No Spacing"/>
    <w:uiPriority w:val="1"/>
    <w:qFormat/>
    <w:rsid w:val="00E3624C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391F9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7576"/>
    <w:rPr>
      <w:rFonts w:ascii="Segoe UI" w:eastAsia="Calibr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A7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1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9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5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6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43</cp:revision>
  <cp:lastPrinted>2023-12-22T10:58:00Z</cp:lastPrinted>
  <dcterms:created xsi:type="dcterms:W3CDTF">2024-12-11T07:07:00Z</dcterms:created>
  <dcterms:modified xsi:type="dcterms:W3CDTF">2025-01-09T08:45:00Z</dcterms:modified>
</cp:coreProperties>
</file>