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30FDE" w14:textId="7C4CC29E" w:rsidR="00832A96" w:rsidRDefault="00832A96" w:rsidP="00EB5F09">
      <w:pPr>
        <w:spacing w:line="240" w:lineRule="auto"/>
        <w:contextualSpacing/>
        <w:jc w:val="center"/>
        <w:rPr>
          <w:rFonts w:ascii="Silka Bold" w:hAnsi="Silka Bold"/>
          <w:bCs/>
          <w:sz w:val="40"/>
          <w:szCs w:val="40"/>
        </w:rPr>
      </w:pPr>
      <w:r w:rsidRPr="006F2983">
        <w:rPr>
          <w:rFonts w:ascii="Silka Bold" w:hAnsi="Silka Bold"/>
          <w:bCs/>
          <w:sz w:val="40"/>
          <w:szCs w:val="40"/>
        </w:rPr>
        <w:t>PLAN DIGITALIZACIJE MUZEJSKE GRAĐE</w:t>
      </w:r>
      <w:r w:rsidR="00422424">
        <w:rPr>
          <w:rFonts w:ascii="Silka Bold" w:hAnsi="Silka Bold"/>
          <w:bCs/>
          <w:sz w:val="40"/>
          <w:szCs w:val="40"/>
        </w:rPr>
        <w:t xml:space="preserve"> I MUZEJSKE DOKUMENTACIJE</w:t>
      </w:r>
      <w:r w:rsidR="002F07FB">
        <w:rPr>
          <w:rFonts w:ascii="Silka Bold" w:hAnsi="Silka Bold"/>
          <w:bCs/>
          <w:sz w:val="40"/>
          <w:szCs w:val="40"/>
        </w:rPr>
        <w:t xml:space="preserve"> </w:t>
      </w:r>
    </w:p>
    <w:p w14:paraId="27D32402" w14:textId="4DDE64BE" w:rsidR="002F07FB" w:rsidRDefault="002F07FB" w:rsidP="00EB5F09">
      <w:pPr>
        <w:spacing w:line="240" w:lineRule="auto"/>
        <w:contextualSpacing/>
        <w:jc w:val="center"/>
        <w:rPr>
          <w:rFonts w:ascii="Silka Bold" w:hAnsi="Silka Bold"/>
          <w:bCs/>
          <w:sz w:val="40"/>
          <w:szCs w:val="40"/>
        </w:rPr>
      </w:pPr>
      <w:r>
        <w:rPr>
          <w:rFonts w:ascii="Silka Bold" w:hAnsi="Silka Bold"/>
          <w:bCs/>
          <w:sz w:val="40"/>
          <w:szCs w:val="40"/>
        </w:rPr>
        <w:t>DVORA TRAKOŠĆAN</w:t>
      </w:r>
    </w:p>
    <w:p w14:paraId="0F9A16EA" w14:textId="1FC7DA02" w:rsidR="009403B1" w:rsidRDefault="009403B1" w:rsidP="00EB5F09">
      <w:pPr>
        <w:spacing w:line="240" w:lineRule="auto"/>
        <w:contextualSpacing/>
        <w:jc w:val="center"/>
        <w:rPr>
          <w:rFonts w:ascii="Silka Bold" w:hAnsi="Silka Bold"/>
          <w:bCs/>
          <w:sz w:val="40"/>
          <w:szCs w:val="40"/>
        </w:rPr>
      </w:pPr>
      <w:r>
        <w:rPr>
          <w:rFonts w:ascii="Silka Bold" w:hAnsi="Silka Bold"/>
          <w:bCs/>
          <w:sz w:val="40"/>
          <w:szCs w:val="40"/>
        </w:rPr>
        <w:t>2026. – 2030.</w:t>
      </w:r>
    </w:p>
    <w:p w14:paraId="51033AAB" w14:textId="03EE97F4" w:rsidR="00F55642" w:rsidRDefault="00F55642" w:rsidP="00EB5F09">
      <w:pPr>
        <w:spacing w:line="240" w:lineRule="auto"/>
        <w:contextualSpacing/>
        <w:jc w:val="center"/>
        <w:rPr>
          <w:rFonts w:ascii="Silka Bold" w:hAnsi="Silka Bold"/>
          <w:bCs/>
          <w:sz w:val="40"/>
          <w:szCs w:val="40"/>
        </w:rPr>
      </w:pPr>
    </w:p>
    <w:p w14:paraId="73481958" w14:textId="77777777" w:rsidR="00F55642" w:rsidRPr="006F2983" w:rsidRDefault="00F55642" w:rsidP="00EB5F09">
      <w:pPr>
        <w:spacing w:line="240" w:lineRule="auto"/>
        <w:contextualSpacing/>
        <w:jc w:val="center"/>
        <w:rPr>
          <w:rFonts w:ascii="Silka Bold" w:hAnsi="Silka Bold"/>
          <w:bCs/>
          <w:sz w:val="40"/>
          <w:szCs w:val="40"/>
        </w:rPr>
      </w:pPr>
    </w:p>
    <w:p w14:paraId="62FC14D3" w14:textId="53B9F879" w:rsidR="00832A96" w:rsidRPr="006F2983" w:rsidRDefault="00832A96" w:rsidP="00EB5F09">
      <w:pPr>
        <w:spacing w:line="240" w:lineRule="auto"/>
        <w:contextualSpacing/>
        <w:jc w:val="center"/>
        <w:rPr>
          <w:rFonts w:ascii="Silka" w:hAnsi="Silka"/>
        </w:rPr>
      </w:pPr>
      <w:r w:rsidRPr="006F2983">
        <w:rPr>
          <w:rFonts w:ascii="Silka" w:hAnsi="Silka"/>
          <w:noProof/>
          <w:lang w:val="hr-HR" w:eastAsia="hr-HR"/>
        </w:rPr>
        <w:drawing>
          <wp:inline distT="0" distB="0" distL="0" distR="0" wp14:anchorId="1FADA0BC" wp14:editId="29190972">
            <wp:extent cx="3540634" cy="4619625"/>
            <wp:effectExtent l="0" t="0" r="0" b="0"/>
            <wp:docPr id="225918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569" cy="465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93709" w14:textId="30013D88" w:rsidR="00832A96" w:rsidRDefault="00832A96" w:rsidP="00EB5F09">
      <w:pPr>
        <w:spacing w:line="240" w:lineRule="auto"/>
        <w:contextualSpacing/>
        <w:rPr>
          <w:rFonts w:ascii="Silka" w:hAnsi="Silka"/>
        </w:rPr>
      </w:pPr>
    </w:p>
    <w:p w14:paraId="3AA247EC" w14:textId="7EAE0771" w:rsidR="00F55642" w:rsidRDefault="00F55642" w:rsidP="00EB5F09">
      <w:pPr>
        <w:spacing w:line="240" w:lineRule="auto"/>
        <w:contextualSpacing/>
        <w:rPr>
          <w:rFonts w:ascii="Silka" w:hAnsi="Silka"/>
        </w:rPr>
      </w:pPr>
    </w:p>
    <w:p w14:paraId="75606AAA" w14:textId="0EE8FC43" w:rsidR="00F55642" w:rsidRDefault="00F55642" w:rsidP="00EB5F09">
      <w:pPr>
        <w:spacing w:line="240" w:lineRule="auto"/>
        <w:contextualSpacing/>
        <w:rPr>
          <w:rFonts w:ascii="Silka" w:hAnsi="Silka"/>
        </w:rPr>
      </w:pPr>
    </w:p>
    <w:p w14:paraId="1B225D99" w14:textId="106D8675" w:rsidR="00F55642" w:rsidRDefault="00F55642" w:rsidP="00EB5F09">
      <w:pPr>
        <w:spacing w:line="240" w:lineRule="auto"/>
        <w:contextualSpacing/>
        <w:rPr>
          <w:rFonts w:ascii="Silka" w:hAnsi="Silka"/>
        </w:rPr>
      </w:pPr>
    </w:p>
    <w:p w14:paraId="54CC021B" w14:textId="3179AA37" w:rsidR="00F55642" w:rsidRDefault="00F55642" w:rsidP="00EB5F09">
      <w:pPr>
        <w:spacing w:line="240" w:lineRule="auto"/>
        <w:contextualSpacing/>
        <w:rPr>
          <w:rFonts w:ascii="Silka" w:hAnsi="Silka"/>
        </w:rPr>
      </w:pPr>
    </w:p>
    <w:p w14:paraId="2383C2BE" w14:textId="10D2C6CC" w:rsidR="00F55642" w:rsidRDefault="00F55642" w:rsidP="00EB5F09">
      <w:pPr>
        <w:spacing w:line="240" w:lineRule="auto"/>
        <w:contextualSpacing/>
        <w:rPr>
          <w:rFonts w:ascii="Silka" w:hAnsi="Silka"/>
        </w:rPr>
      </w:pPr>
    </w:p>
    <w:p w14:paraId="01213670" w14:textId="72320E3F" w:rsidR="00F55642" w:rsidRDefault="00F55642" w:rsidP="00EB5F09">
      <w:pPr>
        <w:spacing w:line="240" w:lineRule="auto"/>
        <w:contextualSpacing/>
        <w:rPr>
          <w:rFonts w:ascii="Silka" w:hAnsi="Silka"/>
        </w:rPr>
      </w:pPr>
    </w:p>
    <w:p w14:paraId="0559837F" w14:textId="561660D9" w:rsidR="00F55642" w:rsidRDefault="00F55642" w:rsidP="00EB5F09">
      <w:pPr>
        <w:spacing w:line="240" w:lineRule="auto"/>
        <w:contextualSpacing/>
        <w:rPr>
          <w:rFonts w:ascii="Silka" w:hAnsi="Silka"/>
        </w:rPr>
      </w:pPr>
    </w:p>
    <w:p w14:paraId="338E4A23" w14:textId="74BEEA5E" w:rsidR="00F55642" w:rsidRDefault="00F55642" w:rsidP="00EB5F09">
      <w:pPr>
        <w:spacing w:line="240" w:lineRule="auto"/>
        <w:contextualSpacing/>
        <w:rPr>
          <w:rFonts w:ascii="Silka" w:hAnsi="Silka"/>
        </w:rPr>
      </w:pPr>
    </w:p>
    <w:p w14:paraId="5B320731" w14:textId="294AC422" w:rsidR="00F55642" w:rsidRDefault="00F55642" w:rsidP="00EB5F09">
      <w:pPr>
        <w:spacing w:line="240" w:lineRule="auto"/>
        <w:contextualSpacing/>
        <w:rPr>
          <w:rFonts w:ascii="Silka" w:hAnsi="Silka"/>
        </w:rPr>
      </w:pPr>
    </w:p>
    <w:p w14:paraId="1D1E00EB" w14:textId="24F990A0" w:rsidR="00417AEF" w:rsidRPr="00417AEF" w:rsidRDefault="00417AEF" w:rsidP="004C277E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Silka Bold" w:hAnsi="Silka Bold"/>
          <w:bCs/>
          <w:lang w:val="pt-PT"/>
        </w:rPr>
      </w:pPr>
      <w:r>
        <w:rPr>
          <w:rFonts w:ascii="Silka Bold" w:hAnsi="Silka Bold"/>
          <w:bCs/>
          <w:lang w:val="pt-PT"/>
        </w:rPr>
        <w:lastRenderedPageBreak/>
        <w:t>Uvod</w:t>
      </w:r>
    </w:p>
    <w:p w14:paraId="59D6FFF5" w14:textId="54F25D70" w:rsidR="00832A96" w:rsidRPr="006F2983" w:rsidRDefault="009C60B0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9C60B0">
        <w:rPr>
          <w:rFonts w:ascii="Silka" w:hAnsi="Silka"/>
          <w:lang w:val="pt-PT"/>
        </w:rPr>
        <w:t xml:space="preserve">Digitalizacija muzejske građe </w:t>
      </w:r>
      <w:r w:rsidR="0053191B">
        <w:rPr>
          <w:rFonts w:ascii="Silka" w:hAnsi="Silka"/>
          <w:lang w:val="pt-PT"/>
        </w:rPr>
        <w:t xml:space="preserve">i muzejske dokumentacije </w:t>
      </w:r>
      <w:r w:rsidRPr="009C60B0">
        <w:rPr>
          <w:rFonts w:ascii="Silka" w:hAnsi="Silka"/>
          <w:lang w:val="pt-PT"/>
        </w:rPr>
        <w:t>jedan je od ključnih strateških procesa suvremenog muzeološkog upravljanja. Ona omogućuje sustavnu zaštitu, dugoročno očuvanje, unaprijeđenu katalogizaciju te povećanu pristupačnost i vidljivost zbirki muzeja stoga Dvor Trakošćan posvečuje veliku pozornost digitalizaciji u fizičkom i digitalnom okruženju. S obzirom na vrijednost i raznolikost fundusa muzeja, digitalizacija predstavlja nužan korak prema očuvanju i modernoj interpretaciji kulturne baštine.</w:t>
      </w:r>
      <w:r w:rsidR="00685618">
        <w:rPr>
          <w:rFonts w:ascii="Silka" w:hAnsi="Silka"/>
          <w:lang w:val="pt-PT"/>
        </w:rPr>
        <w:t xml:space="preserve"> </w:t>
      </w:r>
      <w:r w:rsidR="004C277E">
        <w:rPr>
          <w:rFonts w:ascii="Silka" w:hAnsi="Silka"/>
          <w:lang w:val="pt-PT"/>
        </w:rPr>
        <w:t xml:space="preserve">Izrada Plana digitalizacije </w:t>
      </w:r>
      <w:r w:rsidR="00685618">
        <w:rPr>
          <w:rFonts w:ascii="Silka" w:hAnsi="Silka"/>
          <w:lang w:val="pt-PT"/>
        </w:rPr>
        <w:t>je i zakonska</w:t>
      </w:r>
      <w:r w:rsidR="004C277E">
        <w:rPr>
          <w:rFonts w:ascii="Silka" w:hAnsi="Silka"/>
          <w:lang w:val="pt-PT"/>
        </w:rPr>
        <w:t xml:space="preserve"> </w:t>
      </w:r>
      <w:r w:rsidR="00832A96" w:rsidRPr="006F2983">
        <w:rPr>
          <w:rFonts w:ascii="Silka" w:hAnsi="Silka"/>
          <w:lang w:val="pt-PT"/>
        </w:rPr>
        <w:t>obveza muzeja u Republici Hrvatskoj.</w:t>
      </w:r>
    </w:p>
    <w:p w14:paraId="5CC52C20" w14:textId="77777777" w:rsidR="00417AEF" w:rsidRDefault="00417AEF" w:rsidP="004C277E">
      <w:pPr>
        <w:spacing w:line="360" w:lineRule="auto"/>
        <w:contextualSpacing/>
        <w:rPr>
          <w:rFonts w:ascii="Silka Bold" w:hAnsi="Silka Bold"/>
          <w:bCs/>
          <w:lang w:val="pt-PT"/>
        </w:rPr>
      </w:pPr>
    </w:p>
    <w:p w14:paraId="7BA5FB06" w14:textId="7B1CFEA5" w:rsidR="00887CB4" w:rsidRPr="00417AEF" w:rsidRDefault="006156C2" w:rsidP="00E14C0C">
      <w:pPr>
        <w:pStyle w:val="Odlomakpopisa"/>
        <w:numPr>
          <w:ilvl w:val="0"/>
          <w:numId w:val="14"/>
        </w:numPr>
        <w:spacing w:line="360" w:lineRule="auto"/>
        <w:rPr>
          <w:rFonts w:ascii="Silka Bold" w:hAnsi="Silka Bold"/>
          <w:bCs/>
          <w:lang w:val="pt-PT"/>
        </w:rPr>
      </w:pPr>
      <w:r w:rsidRPr="00417AEF">
        <w:rPr>
          <w:rFonts w:ascii="Silka Bold" w:hAnsi="Silka Bold"/>
          <w:bCs/>
          <w:lang w:val="pt-PT"/>
        </w:rPr>
        <w:t>Ciljevi digitalizacije</w:t>
      </w:r>
    </w:p>
    <w:p w14:paraId="3B2C5739" w14:textId="420AA9B3" w:rsidR="001B6C34" w:rsidRPr="006F2983" w:rsidRDefault="00E92037" w:rsidP="00E14C0C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Plan digitalizacije </w:t>
      </w:r>
      <w:r w:rsidR="00FE415C">
        <w:rPr>
          <w:rFonts w:ascii="Silka" w:hAnsi="Silka"/>
          <w:lang w:val="pt-PT"/>
        </w:rPr>
        <w:t xml:space="preserve">muzejske građe i muzejske dokumentacije </w:t>
      </w:r>
      <w:r>
        <w:rPr>
          <w:rFonts w:ascii="Silka" w:hAnsi="Silka"/>
          <w:lang w:val="pt-PT"/>
        </w:rPr>
        <w:t>ispunjava</w:t>
      </w:r>
      <w:r w:rsidR="00832A96" w:rsidRPr="006F2983">
        <w:rPr>
          <w:rFonts w:ascii="Silka" w:hAnsi="Silka"/>
          <w:lang w:val="pt-PT"/>
        </w:rPr>
        <w:t xml:space="preserve"> nekoliko ciljeva koje Dvor Trakošćan že</w:t>
      </w:r>
      <w:r w:rsidR="00CB7FC0">
        <w:rPr>
          <w:rFonts w:ascii="Silka" w:hAnsi="Silka"/>
          <w:lang w:val="pt-PT"/>
        </w:rPr>
        <w:t>li postići. Izdvajamo 5 ciljeva:</w:t>
      </w:r>
    </w:p>
    <w:p w14:paraId="299C160F" w14:textId="2A450592" w:rsidR="00887CB4" w:rsidRPr="00C059B9" w:rsidRDefault="008F29E5" w:rsidP="00E14C0C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C059B9">
        <w:rPr>
          <w:rFonts w:ascii="Silka Bold" w:hAnsi="Silka Bold"/>
          <w:lang w:val="pt-PT"/>
        </w:rPr>
        <w:t xml:space="preserve">2.1. </w:t>
      </w:r>
      <w:r w:rsidR="006156C2" w:rsidRPr="00C059B9">
        <w:rPr>
          <w:rFonts w:ascii="Silka Bold" w:hAnsi="Silka Bold"/>
          <w:lang w:val="pt-PT"/>
        </w:rPr>
        <w:t>Zaštita i očuvanje građe</w:t>
      </w:r>
    </w:p>
    <w:p w14:paraId="6407011C" w14:textId="2B32615B" w:rsidR="00887CB4" w:rsidRPr="006F2983" w:rsidRDefault="006156C2" w:rsidP="00E14C0C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6F2983">
        <w:rPr>
          <w:rFonts w:ascii="Silka" w:hAnsi="Silka"/>
          <w:lang w:val="pt-PT"/>
        </w:rPr>
        <w:t>Digitalni zapisi omogućuju smanjenje fizičkog rukovanja originalima, osobito osjetljivim predmetima</w:t>
      </w:r>
      <w:r w:rsidR="0053191B">
        <w:rPr>
          <w:rFonts w:ascii="Silka" w:hAnsi="Silka"/>
          <w:lang w:val="pt-PT"/>
        </w:rPr>
        <w:t xml:space="preserve"> i dokumentima</w:t>
      </w:r>
      <w:r w:rsidRPr="006F2983">
        <w:rPr>
          <w:rFonts w:ascii="Silka" w:hAnsi="Silka"/>
          <w:lang w:val="pt-PT"/>
        </w:rPr>
        <w:t>.</w:t>
      </w:r>
      <w:r w:rsidR="00832A96" w:rsidRPr="006F2983">
        <w:rPr>
          <w:rFonts w:ascii="Silka" w:hAnsi="Silka"/>
          <w:lang w:val="pt-PT"/>
        </w:rPr>
        <w:t xml:space="preserve"> Omogućuju veću zastupljenost u programima i izložbama.</w:t>
      </w:r>
    </w:p>
    <w:p w14:paraId="763B5F95" w14:textId="77777777" w:rsidR="005A4DE2" w:rsidRDefault="005A4DE2" w:rsidP="00E14C0C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6C630856" w14:textId="07201E69" w:rsidR="00887CB4" w:rsidRPr="00C059B9" w:rsidRDefault="006156C2" w:rsidP="00E14C0C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C059B9">
        <w:rPr>
          <w:rFonts w:ascii="Silka Bold" w:hAnsi="Silka Bold"/>
          <w:lang w:val="pt-PT"/>
        </w:rPr>
        <w:t>2.2. Unapređenje katalogizacije</w:t>
      </w:r>
    </w:p>
    <w:p w14:paraId="2E43C41A" w14:textId="2F1AE878" w:rsidR="00887CB4" w:rsidRPr="006F2983" w:rsidRDefault="006156C2" w:rsidP="00E14C0C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6F2983">
        <w:rPr>
          <w:rFonts w:ascii="Silka" w:hAnsi="Silka"/>
          <w:lang w:val="pt-PT"/>
        </w:rPr>
        <w:t>Digitalni zapisi pridonose boljem razumijevanju predmeta i omogućuju učinkovitije pretraživanje.</w:t>
      </w:r>
      <w:r w:rsidR="00832A96" w:rsidRPr="006F2983">
        <w:rPr>
          <w:rFonts w:ascii="Silka" w:hAnsi="Silka"/>
          <w:lang w:val="pt-PT"/>
        </w:rPr>
        <w:t xml:space="preserve"> Mogu se integrirat</w:t>
      </w:r>
      <w:r w:rsidR="00E92037">
        <w:rPr>
          <w:rFonts w:ascii="Silka" w:hAnsi="Silka"/>
          <w:lang w:val="pt-PT"/>
        </w:rPr>
        <w:t>i u nacionalne baze poput e</w:t>
      </w:r>
      <w:r w:rsidR="001B6C34">
        <w:rPr>
          <w:rFonts w:ascii="Silka" w:hAnsi="Silka"/>
          <w:lang w:val="pt-PT"/>
        </w:rPr>
        <w:t>-</w:t>
      </w:r>
      <w:r w:rsidR="00E92037">
        <w:rPr>
          <w:rFonts w:ascii="Silka" w:hAnsi="Silka"/>
          <w:lang w:val="pt-PT"/>
        </w:rPr>
        <w:t>K</w:t>
      </w:r>
      <w:r w:rsidR="00832A96" w:rsidRPr="006F2983">
        <w:rPr>
          <w:rFonts w:ascii="Silka" w:hAnsi="Silka"/>
          <w:lang w:val="pt-PT"/>
        </w:rPr>
        <w:t>ulture.</w:t>
      </w:r>
    </w:p>
    <w:p w14:paraId="3FD72D3F" w14:textId="77777777" w:rsidR="005A4DE2" w:rsidRDefault="005A4DE2" w:rsidP="00E14C0C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035EC9F9" w14:textId="5ECED53B" w:rsidR="00887CB4" w:rsidRPr="00C059B9" w:rsidRDefault="006156C2" w:rsidP="00E14C0C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C059B9">
        <w:rPr>
          <w:rFonts w:ascii="Silka Bold" w:hAnsi="Silka Bold"/>
          <w:lang w:val="pt-PT"/>
        </w:rPr>
        <w:t>2.3. Povećanje dostupnosti i vidljivosti zbirki</w:t>
      </w:r>
    </w:p>
    <w:p w14:paraId="6676FAD8" w14:textId="77777777" w:rsidR="00887CB4" w:rsidRPr="006F2983" w:rsidRDefault="006156C2" w:rsidP="00E14C0C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6F2983">
        <w:rPr>
          <w:rFonts w:ascii="Silka" w:hAnsi="Silka"/>
          <w:lang w:val="pt-PT"/>
        </w:rPr>
        <w:t>Digitalna prezentacija zbirki približava sadržaje široj javnosti, istraživačima i odgojno-obrazovnom sektoru.</w:t>
      </w:r>
    </w:p>
    <w:p w14:paraId="516E7C79" w14:textId="77777777" w:rsidR="005A4DE2" w:rsidRDefault="005A4DE2" w:rsidP="00E14C0C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047E4016" w14:textId="3CEFAA8B" w:rsidR="00887CB4" w:rsidRPr="00C059B9" w:rsidRDefault="006156C2" w:rsidP="00E14C0C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C059B9">
        <w:rPr>
          <w:rFonts w:ascii="Silka Bold" w:hAnsi="Silka Bold"/>
          <w:lang w:val="pt-PT"/>
        </w:rPr>
        <w:t>2.4. Promidžba muzeja</w:t>
      </w:r>
    </w:p>
    <w:p w14:paraId="7A6D3A38" w14:textId="77777777" w:rsidR="00887CB4" w:rsidRPr="006F2983" w:rsidRDefault="006156C2" w:rsidP="00E14C0C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6F2983">
        <w:rPr>
          <w:rFonts w:ascii="Silka" w:hAnsi="Silka"/>
          <w:lang w:val="pt-PT"/>
        </w:rPr>
        <w:t>Digitalni sadržaji doprinose razvoju kulturno</w:t>
      </w:r>
      <w:r w:rsidRPr="006F2983">
        <w:rPr>
          <w:rFonts w:ascii="Cambria Math" w:hAnsi="Cambria Math" w:cs="Cambria Math"/>
          <w:lang w:val="pt-PT"/>
        </w:rPr>
        <w:t>‑</w:t>
      </w:r>
      <w:r w:rsidRPr="006F2983">
        <w:rPr>
          <w:rFonts w:ascii="Silka" w:hAnsi="Silka"/>
          <w:lang w:val="pt-PT"/>
        </w:rPr>
        <w:t>turisti</w:t>
      </w:r>
      <w:r w:rsidRPr="006F2983">
        <w:rPr>
          <w:rFonts w:ascii="Silka" w:hAnsi="Silka" w:cs="Silka"/>
          <w:lang w:val="pt-PT"/>
        </w:rPr>
        <w:t>č</w:t>
      </w:r>
      <w:r w:rsidRPr="006F2983">
        <w:rPr>
          <w:rFonts w:ascii="Silka" w:hAnsi="Silka"/>
          <w:lang w:val="pt-PT"/>
        </w:rPr>
        <w:t>kih programa.</w:t>
      </w:r>
    </w:p>
    <w:p w14:paraId="0768E578" w14:textId="32E62E70" w:rsidR="00C059B9" w:rsidRDefault="00C059B9" w:rsidP="00E14C0C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43903EC0" w14:textId="77777777" w:rsidR="00661EFE" w:rsidRDefault="00661EFE" w:rsidP="00E14C0C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28BE05BF" w14:textId="6E672E52" w:rsidR="00887CB4" w:rsidRPr="00C059B9" w:rsidRDefault="006156C2" w:rsidP="00E14C0C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C059B9">
        <w:rPr>
          <w:rFonts w:ascii="Silka Bold" w:hAnsi="Silka Bold"/>
          <w:lang w:val="pt-PT"/>
        </w:rPr>
        <w:lastRenderedPageBreak/>
        <w:t>2.5. Očuvanje podataka u slučaju katastrofa</w:t>
      </w:r>
    </w:p>
    <w:p w14:paraId="231383D7" w14:textId="10B5988C" w:rsidR="00887CB4" w:rsidRDefault="006156C2" w:rsidP="00E14C0C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6F2983">
        <w:rPr>
          <w:rFonts w:ascii="Silka" w:hAnsi="Silka"/>
          <w:lang w:val="pt-PT"/>
        </w:rPr>
        <w:t xml:space="preserve">Digitalne preslike građe </w:t>
      </w:r>
      <w:r w:rsidR="0053191B">
        <w:rPr>
          <w:rFonts w:ascii="Silka" w:hAnsi="Silka"/>
          <w:lang w:val="pt-PT"/>
        </w:rPr>
        <w:t xml:space="preserve">i dokumenata </w:t>
      </w:r>
      <w:r w:rsidRPr="006F2983">
        <w:rPr>
          <w:rFonts w:ascii="Silka" w:hAnsi="Silka"/>
          <w:lang w:val="pt-PT"/>
        </w:rPr>
        <w:t>osiguravaju zaštitu informacija u slučaju nepogoda.</w:t>
      </w:r>
    </w:p>
    <w:p w14:paraId="3246467F" w14:textId="77777777" w:rsidR="00417AEF" w:rsidRPr="00692D78" w:rsidRDefault="00417AEF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3EB58BA6" w14:textId="4D65865E" w:rsidR="00887CB4" w:rsidRPr="00417AEF" w:rsidRDefault="006156C2" w:rsidP="004C277E">
      <w:pPr>
        <w:pStyle w:val="Odlomakpopisa"/>
        <w:numPr>
          <w:ilvl w:val="0"/>
          <w:numId w:val="14"/>
        </w:numPr>
        <w:spacing w:line="360" w:lineRule="auto"/>
        <w:rPr>
          <w:rFonts w:ascii="Silka Bold" w:hAnsi="Silka Bold"/>
          <w:bCs/>
          <w:lang w:val="pt-PT"/>
        </w:rPr>
      </w:pPr>
      <w:r w:rsidRPr="00417AEF">
        <w:rPr>
          <w:rFonts w:ascii="Silka Bold" w:hAnsi="Silka Bold"/>
          <w:bCs/>
          <w:lang w:val="pt-PT"/>
        </w:rPr>
        <w:t>Obuhvat i prioriteti digitalizacije</w:t>
      </w:r>
    </w:p>
    <w:p w14:paraId="11ED1AE3" w14:textId="6F24DA6D" w:rsidR="001B6C34" w:rsidRPr="006F2983" w:rsidRDefault="00832A96" w:rsidP="00E14C0C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6F2983">
        <w:rPr>
          <w:rFonts w:ascii="Silka" w:hAnsi="Silka"/>
          <w:lang w:val="pt-PT"/>
        </w:rPr>
        <w:t>Digitalizacija se provodi u muzejskim zbirkama</w:t>
      </w:r>
      <w:r w:rsidR="0097525B">
        <w:rPr>
          <w:rFonts w:ascii="Silka" w:hAnsi="Silka"/>
          <w:lang w:val="pt-PT"/>
        </w:rPr>
        <w:t xml:space="preserve"> i fondovima</w:t>
      </w:r>
      <w:r w:rsidR="00692D78">
        <w:rPr>
          <w:rFonts w:ascii="Silka" w:hAnsi="Silka"/>
          <w:lang w:val="pt-PT"/>
        </w:rPr>
        <w:t xml:space="preserve"> </w:t>
      </w:r>
      <w:r w:rsidR="00EB33B2">
        <w:rPr>
          <w:rFonts w:ascii="Silka" w:hAnsi="Silka"/>
          <w:lang w:val="pt-PT"/>
        </w:rPr>
        <w:t xml:space="preserve">muzejske </w:t>
      </w:r>
      <w:r w:rsidR="00692D78">
        <w:rPr>
          <w:rFonts w:ascii="Silka" w:hAnsi="Silka"/>
          <w:lang w:val="pt-PT"/>
        </w:rPr>
        <w:t>dokumentacije</w:t>
      </w:r>
      <w:r w:rsidRPr="006F2983">
        <w:rPr>
          <w:rFonts w:ascii="Silka" w:hAnsi="Silka"/>
          <w:lang w:val="pt-PT"/>
        </w:rPr>
        <w:t xml:space="preserve"> Dvora Trakošćan</w:t>
      </w:r>
      <w:r w:rsidR="006F2983" w:rsidRPr="006F2983">
        <w:rPr>
          <w:rFonts w:ascii="Silka" w:hAnsi="Silka"/>
          <w:lang w:val="pt-PT"/>
        </w:rPr>
        <w:t>,</w:t>
      </w:r>
      <w:r w:rsidRPr="006F2983">
        <w:rPr>
          <w:rFonts w:ascii="Silka" w:hAnsi="Silka"/>
          <w:lang w:val="pt-PT"/>
        </w:rPr>
        <w:t xml:space="preserve"> a provodi je i n</w:t>
      </w:r>
      <w:r w:rsidR="006F2983" w:rsidRPr="006F2983">
        <w:rPr>
          <w:rFonts w:ascii="Silka" w:hAnsi="Silka"/>
          <w:lang w:val="pt-PT"/>
        </w:rPr>
        <w:t>a</w:t>
      </w:r>
      <w:r w:rsidRPr="006F2983">
        <w:rPr>
          <w:rFonts w:ascii="Silka" w:hAnsi="Silka"/>
          <w:lang w:val="pt-PT"/>
        </w:rPr>
        <w:t>dgleda kustos zbirke</w:t>
      </w:r>
      <w:r w:rsidR="0053191B">
        <w:rPr>
          <w:rFonts w:ascii="Silka" w:hAnsi="Silka"/>
          <w:lang w:val="pt-PT"/>
        </w:rPr>
        <w:t xml:space="preserve"> odnosno voditelj </w:t>
      </w:r>
      <w:r w:rsidR="00EB33B2">
        <w:rPr>
          <w:rFonts w:ascii="Silka" w:hAnsi="Silka"/>
          <w:lang w:val="pt-PT"/>
        </w:rPr>
        <w:t xml:space="preserve">muzejske </w:t>
      </w:r>
      <w:r w:rsidR="0053191B">
        <w:rPr>
          <w:rFonts w:ascii="Silka" w:hAnsi="Silka"/>
          <w:lang w:val="pt-PT"/>
        </w:rPr>
        <w:t>dokumentacije</w:t>
      </w:r>
      <w:r w:rsidRPr="006F2983">
        <w:rPr>
          <w:rFonts w:ascii="Silka" w:hAnsi="Silka"/>
          <w:lang w:val="pt-PT"/>
        </w:rPr>
        <w:t>. Prioriteti se određuju na slijedeći način:</w:t>
      </w:r>
    </w:p>
    <w:p w14:paraId="55BB3027" w14:textId="77777777" w:rsidR="00887CB4" w:rsidRPr="00C059B9" w:rsidRDefault="006156C2" w:rsidP="00E14C0C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C059B9">
        <w:rPr>
          <w:rFonts w:ascii="Silka Bold" w:hAnsi="Silka Bold"/>
          <w:lang w:val="pt-PT"/>
        </w:rPr>
        <w:t>3.1. Prioritetna građa</w:t>
      </w:r>
    </w:p>
    <w:p w14:paraId="093321A3" w14:textId="71847424" w:rsidR="00887CB4" w:rsidRPr="00075ED9" w:rsidRDefault="006156C2" w:rsidP="00E14C0C">
      <w:pPr>
        <w:pStyle w:val="Odlomakpopisa"/>
        <w:numPr>
          <w:ilvl w:val="0"/>
          <w:numId w:val="15"/>
        </w:numPr>
        <w:spacing w:line="360" w:lineRule="auto"/>
        <w:jc w:val="both"/>
        <w:rPr>
          <w:rFonts w:ascii="Silka" w:hAnsi="Silka"/>
          <w:lang w:val="pt-PT"/>
        </w:rPr>
      </w:pPr>
      <w:r w:rsidRPr="00075ED9">
        <w:rPr>
          <w:rFonts w:ascii="Silka" w:hAnsi="Silka"/>
          <w:lang w:val="pt-PT"/>
        </w:rPr>
        <w:t>najvrjedniji i najosjetljiviji predmeti</w:t>
      </w:r>
      <w:r w:rsidR="00EB33B2" w:rsidRPr="00075ED9">
        <w:rPr>
          <w:rFonts w:ascii="Silka" w:hAnsi="Silka"/>
          <w:lang w:val="pt-PT"/>
        </w:rPr>
        <w:t>,</w:t>
      </w:r>
    </w:p>
    <w:p w14:paraId="099E190C" w14:textId="3A0B2431" w:rsidR="00887CB4" w:rsidRPr="00075ED9" w:rsidRDefault="006156C2" w:rsidP="00E14C0C">
      <w:pPr>
        <w:pStyle w:val="Odlomakpopisa"/>
        <w:numPr>
          <w:ilvl w:val="0"/>
          <w:numId w:val="15"/>
        </w:numPr>
        <w:spacing w:line="360" w:lineRule="auto"/>
        <w:jc w:val="both"/>
        <w:rPr>
          <w:rFonts w:ascii="Silka" w:hAnsi="Silka"/>
          <w:lang w:val="pt-PT"/>
        </w:rPr>
      </w:pPr>
      <w:r w:rsidRPr="00075ED9">
        <w:rPr>
          <w:rFonts w:ascii="Silka" w:hAnsi="Silka"/>
          <w:lang w:val="pt-PT"/>
        </w:rPr>
        <w:t>fotografska i arhivska građa</w:t>
      </w:r>
      <w:r w:rsidR="00EB33B2" w:rsidRPr="00075ED9">
        <w:rPr>
          <w:rFonts w:ascii="Silka" w:hAnsi="Silka"/>
          <w:lang w:val="pt-PT"/>
        </w:rPr>
        <w:t>,</w:t>
      </w:r>
    </w:p>
    <w:p w14:paraId="0EDE9704" w14:textId="1795111C" w:rsidR="00C059B9" w:rsidRPr="00C059B9" w:rsidRDefault="006156C2" w:rsidP="00C059B9">
      <w:pPr>
        <w:pStyle w:val="Odlomakpopisa"/>
        <w:numPr>
          <w:ilvl w:val="0"/>
          <w:numId w:val="15"/>
        </w:numPr>
        <w:spacing w:line="360" w:lineRule="auto"/>
        <w:jc w:val="both"/>
        <w:rPr>
          <w:rFonts w:ascii="Silka" w:hAnsi="Silka"/>
          <w:lang w:val="pt-PT"/>
        </w:rPr>
      </w:pPr>
      <w:r w:rsidRPr="00075ED9">
        <w:rPr>
          <w:rFonts w:ascii="Silka" w:hAnsi="Silka"/>
          <w:lang w:val="pt-PT"/>
        </w:rPr>
        <w:t>često korišteni dokumenti</w:t>
      </w:r>
      <w:r w:rsidR="00EB33B2" w:rsidRPr="00075ED9">
        <w:rPr>
          <w:rFonts w:ascii="Silka" w:hAnsi="Silka"/>
          <w:lang w:val="pt-PT"/>
        </w:rPr>
        <w:t>.</w:t>
      </w:r>
    </w:p>
    <w:p w14:paraId="05DDAB7D" w14:textId="16AA0FF7" w:rsidR="00887CB4" w:rsidRPr="00C059B9" w:rsidRDefault="006156C2" w:rsidP="00E14C0C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C059B9">
        <w:rPr>
          <w:rFonts w:ascii="Silka Bold" w:hAnsi="Silka Bold"/>
          <w:lang w:val="pt-PT"/>
        </w:rPr>
        <w:t>3.2. Dugoročni obuhvat</w:t>
      </w:r>
    </w:p>
    <w:p w14:paraId="059934D4" w14:textId="08CF430E" w:rsidR="00832A96" w:rsidRPr="006F2983" w:rsidRDefault="006156C2" w:rsidP="00E14C0C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6F2983">
        <w:rPr>
          <w:rFonts w:ascii="Silka" w:hAnsi="Silka"/>
          <w:lang w:val="pt-PT"/>
        </w:rPr>
        <w:t>Digitalizacija svih zbirki</w:t>
      </w:r>
      <w:r w:rsidR="0097525B">
        <w:rPr>
          <w:rFonts w:ascii="Silka" w:hAnsi="Silka"/>
          <w:lang w:val="pt-PT"/>
        </w:rPr>
        <w:t xml:space="preserve"> i fondova </w:t>
      </w:r>
      <w:r w:rsidR="00EB33B2">
        <w:rPr>
          <w:rFonts w:ascii="Silka" w:hAnsi="Silka"/>
          <w:lang w:val="pt-PT"/>
        </w:rPr>
        <w:t xml:space="preserve">muzejske </w:t>
      </w:r>
      <w:r w:rsidR="0053191B">
        <w:rPr>
          <w:rFonts w:ascii="Silka" w:hAnsi="Silka"/>
          <w:lang w:val="pt-PT"/>
        </w:rPr>
        <w:t>dokumentacije</w:t>
      </w:r>
      <w:r w:rsidRPr="006F2983">
        <w:rPr>
          <w:rFonts w:ascii="Silka" w:hAnsi="Silka"/>
          <w:lang w:val="pt-PT"/>
        </w:rPr>
        <w:t>, uključujući i nematerijalnu baštinu gdje je primjenjivo.</w:t>
      </w:r>
      <w:r w:rsidR="00367526">
        <w:rPr>
          <w:rFonts w:ascii="Silka" w:hAnsi="Silka"/>
          <w:lang w:val="pt-PT"/>
        </w:rPr>
        <w:t xml:space="preserve"> </w:t>
      </w:r>
      <w:r w:rsidR="00832A96" w:rsidRPr="006F2983">
        <w:rPr>
          <w:rFonts w:ascii="Silka" w:hAnsi="Silka"/>
          <w:lang w:val="pt-PT"/>
        </w:rPr>
        <w:t>Na kraju procesa očekuje se da je digitaliziran cjeloviti fundus.</w:t>
      </w:r>
    </w:p>
    <w:p w14:paraId="62898C45" w14:textId="77777777" w:rsidR="006F2983" w:rsidRPr="006F2983" w:rsidRDefault="006F2983" w:rsidP="00E14C0C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3E5234F4" w14:textId="0CCECFD4" w:rsidR="00887CB4" w:rsidRPr="00417AEF" w:rsidRDefault="006156C2" w:rsidP="004C277E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Silka Bold" w:hAnsi="Silka Bold"/>
          <w:bCs/>
          <w:lang w:val="pt-PT"/>
        </w:rPr>
      </w:pPr>
      <w:r w:rsidRPr="00417AEF">
        <w:rPr>
          <w:rFonts w:ascii="Silka Bold" w:hAnsi="Silka Bold"/>
          <w:bCs/>
          <w:lang w:val="pt-PT"/>
        </w:rPr>
        <w:t>Organizacija i faze provedbe</w:t>
      </w:r>
    </w:p>
    <w:p w14:paraId="287CCBA3" w14:textId="22B49905" w:rsidR="00CB0EB4" w:rsidRDefault="00832A96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6F2983">
        <w:rPr>
          <w:rFonts w:ascii="Silka" w:hAnsi="Silka"/>
          <w:lang w:val="pt-PT"/>
        </w:rPr>
        <w:t>Dvor Trakošćan je već započeo provoditi digitalizaciju</w:t>
      </w:r>
      <w:r w:rsidR="00CB0EB4" w:rsidRPr="006F2983">
        <w:rPr>
          <w:rFonts w:ascii="Silka" w:hAnsi="Silka"/>
          <w:lang w:val="pt-PT"/>
        </w:rPr>
        <w:t>. Početno su za dio poslova angažirani vanjski suradnici dok je slijedeća faza usmjerena na izgradnju vlastitih kapaciteta za digitalizaci</w:t>
      </w:r>
      <w:r w:rsidR="005A4DE2">
        <w:rPr>
          <w:rFonts w:ascii="Silka" w:hAnsi="Silka"/>
          <w:lang w:val="pt-PT"/>
        </w:rPr>
        <w:t>j</w:t>
      </w:r>
      <w:r w:rsidR="00CB0EB4" w:rsidRPr="006F2983">
        <w:rPr>
          <w:rFonts w:ascii="Silka" w:hAnsi="Silka"/>
          <w:lang w:val="pt-PT"/>
        </w:rPr>
        <w:t xml:space="preserve">u čiji je preduvjet bilo dodatno zapošljavanje i opremanje. </w:t>
      </w:r>
      <w:bookmarkStart w:id="0" w:name="_GoBack"/>
      <w:bookmarkEnd w:id="0"/>
    </w:p>
    <w:p w14:paraId="04DA8223" w14:textId="4FE38372" w:rsidR="00832A96" w:rsidRPr="006F2983" w:rsidRDefault="00CB0EB4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6F2983">
        <w:rPr>
          <w:rFonts w:ascii="Silka" w:hAnsi="Silka"/>
          <w:lang w:val="pt-PT"/>
        </w:rPr>
        <w:t>Digitalizacija se odvija</w:t>
      </w:r>
      <w:r w:rsidR="00832A96" w:rsidRPr="006F2983">
        <w:rPr>
          <w:rFonts w:ascii="Silka" w:hAnsi="Silka"/>
          <w:lang w:val="pt-PT"/>
        </w:rPr>
        <w:t xml:space="preserve"> prema procesu koji prati slijedeće faze: </w:t>
      </w:r>
    </w:p>
    <w:p w14:paraId="72C65AC4" w14:textId="77777777" w:rsidR="00887CB4" w:rsidRPr="00C059B9" w:rsidRDefault="006156C2" w:rsidP="004C277E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C059B9">
        <w:rPr>
          <w:rFonts w:ascii="Silka Bold" w:hAnsi="Silka Bold"/>
          <w:lang w:val="pt-PT"/>
        </w:rPr>
        <w:t>4.1. Priprema i planiranje</w:t>
      </w:r>
    </w:p>
    <w:p w14:paraId="0CC04AB0" w14:textId="375088C4" w:rsidR="00685618" w:rsidRDefault="006156C2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6F2983">
        <w:rPr>
          <w:rFonts w:ascii="Silka" w:hAnsi="Silka"/>
          <w:lang w:val="pt-PT"/>
        </w:rPr>
        <w:t>Procjena stanja građe, identifikacija opreme, definiranje standarda digitalizacije.</w:t>
      </w:r>
      <w:r w:rsidR="00832A96" w:rsidRPr="006F2983">
        <w:rPr>
          <w:rFonts w:ascii="Silka" w:hAnsi="Silka"/>
          <w:lang w:val="pt-PT"/>
        </w:rPr>
        <w:t xml:space="preserve"> Za hitne intervencije </w:t>
      </w:r>
      <w:r w:rsidR="00CB0EB4" w:rsidRPr="006F2983">
        <w:rPr>
          <w:rFonts w:ascii="Silka" w:hAnsi="Silka"/>
          <w:lang w:val="pt-PT"/>
        </w:rPr>
        <w:t xml:space="preserve">i po potrebi </w:t>
      </w:r>
      <w:r w:rsidR="00832A96" w:rsidRPr="006F2983">
        <w:rPr>
          <w:rFonts w:ascii="Silka" w:hAnsi="Silka"/>
          <w:lang w:val="pt-PT"/>
        </w:rPr>
        <w:t xml:space="preserve">se proces fotografiranja i digitalizacije može ugovoriti s vanjskim </w:t>
      </w:r>
      <w:r w:rsidR="00CB0EB4" w:rsidRPr="006F2983">
        <w:rPr>
          <w:rFonts w:ascii="Silka" w:hAnsi="Silka"/>
          <w:lang w:val="pt-PT"/>
        </w:rPr>
        <w:t>suradnicima.</w:t>
      </w:r>
    </w:p>
    <w:p w14:paraId="54592254" w14:textId="77777777" w:rsidR="001B6C34" w:rsidRDefault="001B6C34" w:rsidP="004C277E">
      <w:pPr>
        <w:spacing w:line="360" w:lineRule="auto"/>
        <w:contextualSpacing/>
        <w:jc w:val="both"/>
        <w:rPr>
          <w:rFonts w:ascii="Silka Bold" w:hAnsi="Silka Bold"/>
          <w:lang w:val="pt-PT"/>
        </w:rPr>
      </w:pPr>
    </w:p>
    <w:p w14:paraId="07D5C0C5" w14:textId="66368354" w:rsidR="006F2983" w:rsidRPr="00C059B9" w:rsidRDefault="006156C2" w:rsidP="004C277E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C059B9">
        <w:rPr>
          <w:rFonts w:ascii="Silka Bold" w:hAnsi="Silka Bold"/>
          <w:lang w:val="pt-PT"/>
        </w:rPr>
        <w:lastRenderedPageBreak/>
        <w:t>4.2. Nabava opreme</w:t>
      </w:r>
    </w:p>
    <w:p w14:paraId="78001BCB" w14:textId="005508F6" w:rsidR="003D6120" w:rsidRDefault="003D6120" w:rsidP="004C277E">
      <w:pPr>
        <w:spacing w:line="360" w:lineRule="auto"/>
        <w:contextualSpacing/>
        <w:jc w:val="both"/>
        <w:rPr>
          <w:rFonts w:ascii="Silka" w:hAnsi="Silka"/>
          <w:lang w:val="hr-HR"/>
        </w:rPr>
      </w:pPr>
      <w:r w:rsidRPr="003D6120">
        <w:rPr>
          <w:rFonts w:ascii="Silka" w:hAnsi="Silka"/>
          <w:color w:val="000000" w:themeColor="text1"/>
          <w:lang w:val="pt-PT"/>
        </w:rPr>
        <w:t>Potrebna</w:t>
      </w:r>
      <w:r w:rsidR="00CB0EB4" w:rsidRPr="003D6120">
        <w:rPr>
          <w:rFonts w:ascii="Silka" w:hAnsi="Silka"/>
          <w:color w:val="000000" w:themeColor="text1"/>
          <w:lang w:val="pt-PT"/>
        </w:rPr>
        <w:t xml:space="preserve"> je </w:t>
      </w:r>
      <w:r w:rsidRPr="003D6120">
        <w:rPr>
          <w:rFonts w:ascii="Silka" w:hAnsi="Silka"/>
          <w:color w:val="000000" w:themeColor="text1"/>
          <w:lang w:val="pt-PT"/>
        </w:rPr>
        <w:t>sljedeća oprema:</w:t>
      </w:r>
      <w:r w:rsidR="00686067" w:rsidRPr="003D6120">
        <w:rPr>
          <w:rFonts w:ascii="Silka" w:hAnsi="Silka"/>
          <w:color w:val="000000" w:themeColor="text1"/>
          <w:lang w:val="pt-PT"/>
        </w:rPr>
        <w:t xml:space="preserve"> </w:t>
      </w:r>
      <w:r w:rsidRPr="003D6120">
        <w:rPr>
          <w:rFonts w:ascii="Silka" w:hAnsi="Silka"/>
          <w:color w:val="000000" w:themeColor="text1"/>
          <w:lang w:val="pt-PT"/>
        </w:rPr>
        <w:t>skeneri, fotooprema, AV oprema, računalna oprema</w:t>
      </w:r>
      <w:r w:rsidR="00CB0EB4" w:rsidRPr="003D6120">
        <w:rPr>
          <w:rFonts w:ascii="Silka" w:hAnsi="Silka"/>
          <w:color w:val="000000" w:themeColor="text1"/>
          <w:lang w:val="pt-PT"/>
        </w:rPr>
        <w:t xml:space="preserve"> i softver.</w:t>
      </w:r>
      <w:r w:rsidR="00686067" w:rsidRPr="003D6120">
        <w:rPr>
          <w:rFonts w:ascii="Silka" w:hAnsi="Silka"/>
          <w:color w:val="000000" w:themeColor="text1"/>
          <w:lang w:val="pt-PT"/>
        </w:rPr>
        <w:t xml:space="preserve"> </w:t>
      </w:r>
      <w:r w:rsidR="00832A96" w:rsidRPr="006F2983">
        <w:rPr>
          <w:rFonts w:ascii="Silka" w:hAnsi="Silka"/>
          <w:lang w:val="hr-HR"/>
        </w:rPr>
        <w:t xml:space="preserve">U programu za 2025. godinu </w:t>
      </w:r>
      <w:r w:rsidR="00CB0EB4" w:rsidRPr="006F2983">
        <w:rPr>
          <w:rFonts w:ascii="Silka" w:hAnsi="Silka"/>
          <w:lang w:val="hr-HR"/>
        </w:rPr>
        <w:t>Dvor Trakošćan je nabavio</w:t>
      </w:r>
      <w:r>
        <w:rPr>
          <w:rFonts w:ascii="Silka" w:hAnsi="Silka"/>
          <w:lang w:val="hr-HR"/>
        </w:rPr>
        <w:t>:</w:t>
      </w:r>
    </w:p>
    <w:p w14:paraId="373738B4" w14:textId="50BF742B" w:rsidR="003D6120" w:rsidRPr="003D6120" w:rsidRDefault="003D6120" w:rsidP="004C277E">
      <w:pPr>
        <w:numPr>
          <w:ilvl w:val="0"/>
          <w:numId w:val="12"/>
        </w:numPr>
        <w:spacing w:line="360" w:lineRule="auto"/>
        <w:contextualSpacing/>
        <w:jc w:val="both"/>
        <w:rPr>
          <w:rFonts w:ascii="Silka" w:hAnsi="Silka"/>
          <w:lang w:val="pt-PT"/>
        </w:rPr>
      </w:pPr>
      <w:r w:rsidRPr="003D6120">
        <w:rPr>
          <w:rFonts w:ascii="Silka" w:hAnsi="Silka"/>
          <w:lang w:val="hr-HR"/>
        </w:rPr>
        <w:t xml:space="preserve">Profesionalni statični </w:t>
      </w:r>
      <w:r>
        <w:rPr>
          <w:rFonts w:ascii="Silka" w:hAnsi="Silka"/>
          <w:lang w:val="hr-HR"/>
        </w:rPr>
        <w:t xml:space="preserve">skener za knjige CZUR M3000 Pro. </w:t>
      </w:r>
      <w:r w:rsidRPr="003D6120">
        <w:rPr>
          <w:rFonts w:ascii="Silka" w:hAnsi="Silka"/>
          <w:lang w:val="hr-HR"/>
        </w:rPr>
        <w:t>Skener s</w:t>
      </w:r>
      <w:r w:rsidR="005A4DE2">
        <w:rPr>
          <w:rFonts w:ascii="Silka" w:hAnsi="Silka"/>
          <w:lang w:val="hr-HR"/>
        </w:rPr>
        <w:t xml:space="preserve">e </w:t>
      </w:r>
      <w:r w:rsidRPr="003D6120">
        <w:rPr>
          <w:rFonts w:ascii="Silka" w:hAnsi="Silka"/>
          <w:lang w:val="hr-HR"/>
        </w:rPr>
        <w:t xml:space="preserve">pokazao </w:t>
      </w:r>
      <w:r w:rsidR="005A4DE2">
        <w:rPr>
          <w:rFonts w:ascii="Silka" w:hAnsi="Silka"/>
          <w:lang w:val="hr-HR"/>
        </w:rPr>
        <w:t xml:space="preserve">posebno </w:t>
      </w:r>
      <w:r w:rsidRPr="003D6120">
        <w:rPr>
          <w:rFonts w:ascii="Silka" w:hAnsi="Silka"/>
          <w:lang w:val="hr-HR"/>
        </w:rPr>
        <w:t>kor</w:t>
      </w:r>
      <w:r w:rsidR="005A4DE2">
        <w:rPr>
          <w:rFonts w:ascii="Silka" w:hAnsi="Silka"/>
          <w:lang w:val="hr-HR"/>
        </w:rPr>
        <w:t>isnim u skeniranju građe koja se nalazi</w:t>
      </w:r>
      <w:r w:rsidRPr="003D6120">
        <w:rPr>
          <w:rFonts w:ascii="Silka" w:hAnsi="Silka"/>
          <w:lang w:val="hr-HR"/>
        </w:rPr>
        <w:t xml:space="preserve"> u privatnom vlasništvu, a usko je povezana s fundusom muzeja</w:t>
      </w:r>
      <w:r w:rsidR="005A4DE2">
        <w:rPr>
          <w:rFonts w:ascii="Silka" w:hAnsi="Silka"/>
          <w:lang w:val="hr-HR"/>
        </w:rPr>
        <w:t>,</w:t>
      </w:r>
      <w:r w:rsidRPr="003D6120">
        <w:rPr>
          <w:rFonts w:ascii="Silka" w:hAnsi="Silka"/>
          <w:lang w:val="hr-HR"/>
        </w:rPr>
        <w:t xml:space="preserve"> kao primjerice Lovački dnevnik Karla (Dragutina) Draškovića </w:t>
      </w:r>
      <w:r w:rsidR="005A4DE2">
        <w:rPr>
          <w:rFonts w:ascii="Silka" w:hAnsi="Silka"/>
          <w:lang w:val="hr-HR"/>
        </w:rPr>
        <w:t xml:space="preserve">koji je </w:t>
      </w:r>
      <w:r w:rsidRPr="003D6120">
        <w:rPr>
          <w:rFonts w:ascii="Silka" w:hAnsi="Silka"/>
          <w:lang w:val="hr-HR"/>
        </w:rPr>
        <w:t>u vlasništvu obitelji Drašković.</w:t>
      </w:r>
    </w:p>
    <w:p w14:paraId="5C8711E7" w14:textId="77777777" w:rsidR="003D6120" w:rsidRPr="003D6120" w:rsidRDefault="003D6120" w:rsidP="004C277E">
      <w:pPr>
        <w:numPr>
          <w:ilvl w:val="0"/>
          <w:numId w:val="12"/>
        </w:numPr>
        <w:spacing w:line="360" w:lineRule="auto"/>
        <w:contextualSpacing/>
        <w:jc w:val="both"/>
        <w:rPr>
          <w:rFonts w:ascii="Silka" w:hAnsi="Silka"/>
          <w:lang w:val="hr-HR"/>
        </w:rPr>
      </w:pPr>
      <w:r w:rsidRPr="003D6120">
        <w:rPr>
          <w:rFonts w:ascii="Silka" w:hAnsi="Silka"/>
          <w:lang w:val="hr-HR"/>
        </w:rPr>
        <w:t xml:space="preserve">Fotoaparat Sony </w:t>
      </w:r>
      <w:proofErr w:type="spellStart"/>
      <w:r w:rsidRPr="003D6120">
        <w:rPr>
          <w:rFonts w:ascii="Silka" w:hAnsi="Silka"/>
          <w:lang w:val="hr-HR"/>
        </w:rPr>
        <w:t>Alpha</w:t>
      </w:r>
      <w:proofErr w:type="spellEnd"/>
      <w:r w:rsidRPr="003D6120">
        <w:rPr>
          <w:rFonts w:ascii="Silka" w:hAnsi="Silka"/>
          <w:lang w:val="hr-HR"/>
        </w:rPr>
        <w:t xml:space="preserve"> a7 IV </w:t>
      </w:r>
      <w:proofErr w:type="spellStart"/>
      <w:r w:rsidRPr="003D6120">
        <w:rPr>
          <w:rFonts w:ascii="Silka" w:hAnsi="Silka"/>
          <w:lang w:val="hr-HR"/>
        </w:rPr>
        <w:t>Camera</w:t>
      </w:r>
      <w:proofErr w:type="spellEnd"/>
      <w:r w:rsidRPr="003D6120">
        <w:rPr>
          <w:rFonts w:ascii="Silka" w:hAnsi="Silka"/>
          <w:lang w:val="hr-HR"/>
        </w:rPr>
        <w:t xml:space="preserve"> </w:t>
      </w:r>
      <w:proofErr w:type="spellStart"/>
      <w:r w:rsidRPr="003D6120">
        <w:rPr>
          <w:rFonts w:ascii="Silka" w:hAnsi="Silka"/>
          <w:lang w:val="hr-HR"/>
        </w:rPr>
        <w:t>Body</w:t>
      </w:r>
      <w:proofErr w:type="spellEnd"/>
      <w:r w:rsidRPr="003D6120">
        <w:rPr>
          <w:rFonts w:ascii="Silka" w:hAnsi="Silka"/>
          <w:lang w:val="hr-HR"/>
        </w:rPr>
        <w:t xml:space="preserve"> s pripadajućim dodacima - leće, reflektori, stalak, torba.</w:t>
      </w:r>
    </w:p>
    <w:p w14:paraId="55EA3E86" w14:textId="77777777" w:rsidR="00422424" w:rsidRPr="00422424" w:rsidRDefault="003D6120" w:rsidP="004C277E">
      <w:pPr>
        <w:numPr>
          <w:ilvl w:val="0"/>
          <w:numId w:val="12"/>
        </w:numPr>
        <w:spacing w:line="360" w:lineRule="auto"/>
        <w:contextualSpacing/>
        <w:jc w:val="both"/>
        <w:rPr>
          <w:rFonts w:ascii="Silka" w:hAnsi="Silka"/>
          <w:lang w:val="hr-HR"/>
        </w:rPr>
      </w:pPr>
      <w:r w:rsidRPr="003D6120">
        <w:rPr>
          <w:rFonts w:ascii="Silka" w:hAnsi="Silka"/>
          <w:lang w:val="hr-HR"/>
        </w:rPr>
        <w:t xml:space="preserve">Server za </w:t>
      </w:r>
      <w:r w:rsidR="00422424" w:rsidRPr="00422424">
        <w:rPr>
          <w:rFonts w:ascii="Silka" w:hAnsi="Silka"/>
          <w:lang w:val="hr-HR"/>
        </w:rPr>
        <w:t>implementacija centralizirane pohrane i pristupa podacima</w:t>
      </w:r>
    </w:p>
    <w:p w14:paraId="15ED3E28" w14:textId="2027A7F0" w:rsidR="003D6120" w:rsidRDefault="00422424" w:rsidP="004C277E">
      <w:pPr>
        <w:spacing w:line="360" w:lineRule="auto"/>
        <w:ind w:left="720"/>
        <w:contextualSpacing/>
        <w:jc w:val="both"/>
        <w:rPr>
          <w:rFonts w:ascii="Silka" w:hAnsi="Silka"/>
          <w:lang w:val="hr-HR"/>
        </w:rPr>
      </w:pPr>
      <w:r w:rsidRPr="00422424">
        <w:rPr>
          <w:rFonts w:ascii="Silka" w:hAnsi="Silka"/>
        </w:rPr>
        <w:t>STORAGE QNAP NAS TS-435XeU-4G</w:t>
      </w:r>
      <w:r>
        <w:rPr>
          <w:rFonts w:ascii="Silka" w:hAnsi="Silka"/>
        </w:rPr>
        <w:t>.</w:t>
      </w:r>
    </w:p>
    <w:p w14:paraId="18FC7642" w14:textId="1BD21E70" w:rsidR="005A4DE2" w:rsidRPr="003D6120" w:rsidRDefault="003D6120" w:rsidP="004C277E">
      <w:pPr>
        <w:spacing w:line="360" w:lineRule="auto"/>
        <w:contextualSpacing/>
        <w:jc w:val="both"/>
        <w:rPr>
          <w:rFonts w:ascii="Silka" w:hAnsi="Silka"/>
          <w:lang w:val="hr-HR"/>
        </w:rPr>
      </w:pPr>
      <w:r>
        <w:rPr>
          <w:rFonts w:ascii="Silka" w:hAnsi="Silka"/>
          <w:lang w:val="hr-HR"/>
        </w:rPr>
        <w:t xml:space="preserve">Od ranije Muzej posjeduje skener </w:t>
      </w:r>
      <w:r w:rsidR="00224E9C">
        <w:rPr>
          <w:rFonts w:ascii="Silka" w:hAnsi="Silka"/>
          <w:lang w:val="hr-HR"/>
        </w:rPr>
        <w:t xml:space="preserve">HP </w:t>
      </w:r>
      <w:proofErr w:type="spellStart"/>
      <w:r w:rsidR="00224E9C">
        <w:rPr>
          <w:rFonts w:ascii="Silka" w:hAnsi="Silka"/>
          <w:lang w:val="hr-HR"/>
        </w:rPr>
        <w:t>ScanJet</w:t>
      </w:r>
      <w:proofErr w:type="spellEnd"/>
      <w:r w:rsidR="00224E9C">
        <w:rPr>
          <w:rFonts w:ascii="Silka" w:hAnsi="Silka"/>
          <w:lang w:val="hr-HR"/>
        </w:rPr>
        <w:t xml:space="preserve"> Pro 2600 f1.</w:t>
      </w:r>
    </w:p>
    <w:p w14:paraId="0136F32E" w14:textId="5C437377" w:rsidR="005A4DE2" w:rsidRDefault="005A4DE2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0DF53E1C" w14:textId="62200399" w:rsidR="00887CB4" w:rsidRPr="00C059B9" w:rsidRDefault="006156C2" w:rsidP="004C277E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C059B9">
        <w:rPr>
          <w:rFonts w:ascii="Silka Bold" w:hAnsi="Silka Bold"/>
          <w:lang w:val="pt-PT"/>
        </w:rPr>
        <w:t>4.3. Digitalizacija građe</w:t>
      </w:r>
    </w:p>
    <w:p w14:paraId="76F44F08" w14:textId="7A86D12B" w:rsidR="006F2983" w:rsidRPr="003A6D02" w:rsidRDefault="00CB0EB4" w:rsidP="003A6D02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6F2983">
        <w:rPr>
          <w:rFonts w:ascii="Silka" w:hAnsi="Silka"/>
          <w:lang w:val="pt-PT"/>
        </w:rPr>
        <w:t>Potrebno je odrediti i prostor u muzeju u kome će se odv</w:t>
      </w:r>
      <w:r w:rsidR="001B6C34">
        <w:rPr>
          <w:rFonts w:ascii="Silka" w:hAnsi="Silka"/>
          <w:lang w:val="pt-PT"/>
        </w:rPr>
        <w:t>i</w:t>
      </w:r>
      <w:r w:rsidRPr="006F2983">
        <w:rPr>
          <w:rFonts w:ascii="Silka" w:hAnsi="Silka"/>
          <w:lang w:val="pt-PT"/>
        </w:rPr>
        <w:t>jati snimanja. Zbog novonastalih ok</w:t>
      </w:r>
      <w:r w:rsidR="006F2983" w:rsidRPr="006F2983">
        <w:rPr>
          <w:rFonts w:ascii="Silka" w:hAnsi="Silka"/>
          <w:lang w:val="pt-PT"/>
        </w:rPr>
        <w:t>ol</w:t>
      </w:r>
      <w:r w:rsidRPr="006F2983">
        <w:rPr>
          <w:rFonts w:ascii="Silka" w:hAnsi="Silka"/>
          <w:lang w:val="pt-PT"/>
        </w:rPr>
        <w:t>n</w:t>
      </w:r>
      <w:r w:rsidR="005A4DE2">
        <w:rPr>
          <w:rFonts w:ascii="Silka" w:hAnsi="Silka"/>
          <w:lang w:val="pt-PT"/>
        </w:rPr>
        <w:t>osti uređenja</w:t>
      </w:r>
      <w:r w:rsidRPr="006F2983">
        <w:rPr>
          <w:rFonts w:ascii="Silka" w:hAnsi="Silka"/>
          <w:lang w:val="pt-PT"/>
        </w:rPr>
        <w:t xml:space="preserve"> prostora razmatra se da se osigura prostor što bliže muzejskoj čuvaonici kako bi se smanjilo vrijeme manipulacije i </w:t>
      </w:r>
      <w:r w:rsidR="005A4DE2">
        <w:rPr>
          <w:rFonts w:ascii="Silka" w:hAnsi="Silka"/>
          <w:lang w:val="pt-PT"/>
        </w:rPr>
        <w:t>s</w:t>
      </w:r>
      <w:r w:rsidRPr="006F2983">
        <w:rPr>
          <w:rFonts w:ascii="Silka" w:hAnsi="Silka"/>
          <w:lang w:val="pt-PT"/>
        </w:rPr>
        <w:t>manjili</w:t>
      </w:r>
      <w:r w:rsidR="005A4DE2">
        <w:rPr>
          <w:rFonts w:ascii="Silka" w:hAnsi="Silka"/>
          <w:lang w:val="pt-PT"/>
        </w:rPr>
        <w:t xml:space="preserve"> rizici kod premještaja građe. </w:t>
      </w:r>
      <w:r w:rsidRPr="006F2983">
        <w:rPr>
          <w:rFonts w:ascii="Silka" w:hAnsi="Silka"/>
          <w:lang w:val="pt-PT"/>
        </w:rPr>
        <w:t xml:space="preserve">Važno je odrediti </w:t>
      </w:r>
      <w:r w:rsidR="005A4DE2">
        <w:rPr>
          <w:rFonts w:ascii="Silka" w:hAnsi="Silka"/>
          <w:lang w:val="pt-PT"/>
        </w:rPr>
        <w:t xml:space="preserve">i </w:t>
      </w:r>
      <w:r w:rsidRPr="006F2983">
        <w:rPr>
          <w:rFonts w:ascii="Silka" w:hAnsi="Silka"/>
          <w:lang w:val="pt-PT"/>
        </w:rPr>
        <w:t>postupak</w:t>
      </w:r>
      <w:r w:rsidR="005A4DE2">
        <w:rPr>
          <w:rFonts w:ascii="Silka" w:hAnsi="Silka"/>
          <w:lang w:val="pt-PT"/>
        </w:rPr>
        <w:t xml:space="preserve"> digitalizacije</w:t>
      </w:r>
      <w:r w:rsidRPr="006F2983">
        <w:rPr>
          <w:rFonts w:ascii="Silka" w:hAnsi="Silka"/>
          <w:lang w:val="pt-PT"/>
        </w:rPr>
        <w:t xml:space="preserve">: </w:t>
      </w:r>
      <w:r w:rsidRPr="003A6D02">
        <w:rPr>
          <w:rFonts w:ascii="Silka" w:hAnsi="Silka"/>
          <w:lang w:val="pt-PT"/>
        </w:rPr>
        <w:t>priprema, s</w:t>
      </w:r>
      <w:r w:rsidR="006F2983" w:rsidRPr="003A6D02">
        <w:rPr>
          <w:rFonts w:ascii="Silka" w:hAnsi="Silka"/>
          <w:lang w:val="pt-PT"/>
        </w:rPr>
        <w:t>nimanje, obrada i unos podataka</w:t>
      </w:r>
      <w:r w:rsidR="005A4DE2" w:rsidRPr="003A6D02">
        <w:rPr>
          <w:rFonts w:ascii="Silka" w:hAnsi="Silka"/>
          <w:lang w:val="pt-PT"/>
        </w:rPr>
        <w:t>.</w:t>
      </w:r>
    </w:p>
    <w:p w14:paraId="64B882B4" w14:textId="77777777" w:rsidR="005A4DE2" w:rsidRDefault="005A4DE2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131C79A9" w14:textId="57C6124A" w:rsidR="006F2983" w:rsidRPr="00C059B9" w:rsidRDefault="006156C2" w:rsidP="004C277E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C059B9">
        <w:rPr>
          <w:rFonts w:ascii="Silka Bold" w:hAnsi="Silka Bold"/>
          <w:lang w:val="pt-PT"/>
        </w:rPr>
        <w:t>4.4. Pohrana i upravljanje datotekama</w:t>
      </w:r>
    </w:p>
    <w:p w14:paraId="50DC76FC" w14:textId="5A9EA3A8" w:rsidR="003A6D02" w:rsidRDefault="00CB0EB4" w:rsidP="003A6D02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6F2983">
        <w:rPr>
          <w:rFonts w:ascii="Silka" w:hAnsi="Silka"/>
          <w:lang w:val="pt-PT"/>
        </w:rPr>
        <w:t xml:space="preserve">Plan digitalizacije nastaje </w:t>
      </w:r>
      <w:r w:rsidR="00692D78">
        <w:rPr>
          <w:rFonts w:ascii="Silka" w:hAnsi="Silka"/>
          <w:lang w:val="pt-PT"/>
        </w:rPr>
        <w:t>i provodi se u Odsjeku zbirki, zaštite muzejske građe i dokumentacije.</w:t>
      </w:r>
      <w:r w:rsidRPr="006F2983">
        <w:rPr>
          <w:rFonts w:ascii="Silka" w:hAnsi="Silka"/>
          <w:lang w:val="pt-PT"/>
        </w:rPr>
        <w:t xml:space="preserve"> Voditeljica </w:t>
      </w:r>
      <w:r w:rsidR="00066813">
        <w:rPr>
          <w:rFonts w:ascii="Silka" w:hAnsi="Silka"/>
          <w:lang w:val="pt-PT"/>
        </w:rPr>
        <w:t xml:space="preserve">muzejske </w:t>
      </w:r>
      <w:r w:rsidRPr="006F2983">
        <w:rPr>
          <w:rFonts w:ascii="Silka" w:hAnsi="Silka"/>
          <w:lang w:val="pt-PT"/>
        </w:rPr>
        <w:t xml:space="preserve">dokumentacije zajedno s kustosima određuje kako se pohranjuje digitalizirana građa. Određuje se: </w:t>
      </w:r>
      <w:r w:rsidRPr="003A6D02">
        <w:rPr>
          <w:rFonts w:ascii="Silka" w:hAnsi="Silka"/>
          <w:lang w:val="pt-PT"/>
        </w:rPr>
        <w:t>struktura mapa, sigurnosne kopije, metapodaci.</w:t>
      </w:r>
    </w:p>
    <w:p w14:paraId="12F95148" w14:textId="77777777" w:rsidR="003A6D02" w:rsidRPr="003A6D02" w:rsidRDefault="003A6D02" w:rsidP="003A6D02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1BDADF25" w14:textId="77777777" w:rsidR="00887CB4" w:rsidRPr="00C059B9" w:rsidRDefault="006156C2" w:rsidP="004C277E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C059B9">
        <w:rPr>
          <w:rFonts w:ascii="Silka Bold" w:hAnsi="Silka Bold"/>
          <w:lang w:val="pt-PT"/>
        </w:rPr>
        <w:t>4.5. Objavljivanje i korištenje digitalnih sadržaja</w:t>
      </w:r>
    </w:p>
    <w:p w14:paraId="7F74A407" w14:textId="21136AF7" w:rsidR="00887CB4" w:rsidRPr="006F2983" w:rsidRDefault="00CB0EB4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6F2983">
        <w:rPr>
          <w:rFonts w:ascii="Silka" w:hAnsi="Silka"/>
          <w:lang w:val="pt-PT"/>
        </w:rPr>
        <w:t xml:space="preserve">Potrebno je definirati kako će se objavljivati i koristiti digitalnih fondovi. </w:t>
      </w:r>
      <w:r w:rsidR="006F2983" w:rsidRPr="006F2983">
        <w:rPr>
          <w:rFonts w:ascii="Silka" w:hAnsi="Silka"/>
          <w:lang w:val="pt-PT"/>
        </w:rPr>
        <w:t xml:space="preserve">Planirana je dostupnost na mrežnim </w:t>
      </w:r>
      <w:r w:rsidR="005B76E9" w:rsidRPr="006F2983">
        <w:rPr>
          <w:rFonts w:ascii="Silka" w:hAnsi="Silka"/>
          <w:lang w:val="pt-PT"/>
        </w:rPr>
        <w:t xml:space="preserve">stranicama Muzeja. </w:t>
      </w:r>
      <w:r w:rsidRPr="006F2983">
        <w:rPr>
          <w:rFonts w:ascii="Silka" w:hAnsi="Silka"/>
          <w:lang w:val="pt-PT"/>
        </w:rPr>
        <w:t xml:space="preserve">Ministarstvo kulture i </w:t>
      </w:r>
      <w:r w:rsidR="003A6D02">
        <w:rPr>
          <w:rFonts w:ascii="Silka" w:hAnsi="Silka"/>
          <w:lang w:val="pt-PT"/>
        </w:rPr>
        <w:t>medija potiče objavljivanje na p</w:t>
      </w:r>
      <w:r w:rsidRPr="006F2983">
        <w:rPr>
          <w:rFonts w:ascii="Silka" w:hAnsi="Silka"/>
          <w:lang w:val="pt-PT"/>
        </w:rPr>
        <w:t>ortal</w:t>
      </w:r>
      <w:r w:rsidR="005B76E9" w:rsidRPr="006F2983">
        <w:rPr>
          <w:rFonts w:ascii="Silka" w:hAnsi="Silka"/>
          <w:lang w:val="pt-PT"/>
        </w:rPr>
        <w:t>u</w:t>
      </w:r>
      <w:r w:rsidRPr="006F2983">
        <w:rPr>
          <w:rFonts w:ascii="Silka" w:hAnsi="Silka"/>
          <w:lang w:val="pt-PT"/>
        </w:rPr>
        <w:t xml:space="preserve"> e</w:t>
      </w:r>
      <w:r w:rsidR="001B6C34">
        <w:rPr>
          <w:rFonts w:ascii="Silka" w:hAnsi="Silka"/>
          <w:lang w:val="pt-PT"/>
        </w:rPr>
        <w:t>-</w:t>
      </w:r>
      <w:r w:rsidRPr="006F2983">
        <w:rPr>
          <w:rFonts w:ascii="Silka" w:hAnsi="Silka"/>
          <w:lang w:val="pt-PT"/>
        </w:rPr>
        <w:t xml:space="preserve">Kultura </w:t>
      </w:r>
      <w:r w:rsidR="005B76E9" w:rsidRPr="006F2983">
        <w:rPr>
          <w:rFonts w:ascii="Silka" w:hAnsi="Silka"/>
          <w:lang w:val="pt-PT"/>
        </w:rPr>
        <w:t>koje “u</w:t>
      </w:r>
      <w:r w:rsidRPr="006F2983">
        <w:rPr>
          <w:rFonts w:ascii="Silka" w:hAnsi="Silka"/>
          <w:lang w:val="pt-PT"/>
        </w:rPr>
        <w:t xml:space="preserve"> središte stavlja izgradnju i održavanje digitalnih usluga radi poboljšanja dostupnosti, pristupačnosti i dugoročnog očuvanja kulturne baštine. Baštinske institucije </w:t>
      </w:r>
      <w:r w:rsidRPr="006F2983">
        <w:rPr>
          <w:rFonts w:ascii="Silka" w:hAnsi="Silka"/>
          <w:lang w:val="pt-PT"/>
        </w:rPr>
        <w:lastRenderedPageBreak/>
        <w:t>neprestano razvijaju pristup digitalizacije građe i usluga kako bi bogati izvori informacija koristili građanima.</w:t>
      </w:r>
      <w:r w:rsidR="005B76E9" w:rsidRPr="006F2983">
        <w:rPr>
          <w:rFonts w:ascii="Silka" w:hAnsi="Silka"/>
          <w:lang w:val="pt-PT"/>
        </w:rPr>
        <w:t>”</w:t>
      </w:r>
      <w:r w:rsidR="003A6D02">
        <w:rPr>
          <w:rFonts w:ascii="Silka" w:hAnsi="Silka"/>
          <w:lang w:val="pt-PT"/>
        </w:rPr>
        <w:t xml:space="preserve"> </w:t>
      </w:r>
      <w:r w:rsidR="005B76E9" w:rsidRPr="006F2983">
        <w:rPr>
          <w:rFonts w:ascii="Silka" w:hAnsi="Silka"/>
          <w:lang w:val="pt-PT"/>
        </w:rPr>
        <w:t xml:space="preserve">Osim </w:t>
      </w:r>
      <w:r w:rsidR="006F2983" w:rsidRPr="006F2983">
        <w:rPr>
          <w:rFonts w:ascii="Silka" w:hAnsi="Silka"/>
          <w:lang w:val="pt-PT"/>
        </w:rPr>
        <w:t>mrežne</w:t>
      </w:r>
      <w:r w:rsidR="003A6D02">
        <w:rPr>
          <w:rFonts w:ascii="Silka" w:hAnsi="Silka"/>
          <w:lang w:val="pt-PT"/>
        </w:rPr>
        <w:t xml:space="preserve"> stranice muzeja i p</w:t>
      </w:r>
      <w:r w:rsidR="006F2983" w:rsidRPr="006F2983">
        <w:rPr>
          <w:rFonts w:ascii="Silka" w:hAnsi="Silka"/>
          <w:lang w:val="pt-PT"/>
        </w:rPr>
        <w:t>ortala s</w:t>
      </w:r>
      <w:r w:rsidR="005B76E9" w:rsidRPr="006F2983">
        <w:rPr>
          <w:rFonts w:ascii="Silka" w:hAnsi="Silka"/>
          <w:lang w:val="pt-PT"/>
        </w:rPr>
        <w:t>adržaji se stavljaju na društvene mreže, virtualne izložbe i sl. Vrl</w:t>
      </w:r>
      <w:r w:rsidR="006F2983" w:rsidRPr="006F2983">
        <w:rPr>
          <w:rFonts w:ascii="Silka" w:hAnsi="Silka"/>
          <w:lang w:val="pt-PT"/>
        </w:rPr>
        <w:t>o kvalitetna digitalizacija i 3</w:t>
      </w:r>
      <w:r w:rsidR="005B76E9" w:rsidRPr="006F2983">
        <w:rPr>
          <w:rFonts w:ascii="Silka" w:hAnsi="Silka"/>
          <w:lang w:val="pt-PT"/>
        </w:rPr>
        <w:t xml:space="preserve">D skeniranje potrebno je </w:t>
      </w:r>
      <w:r w:rsidR="006156C2">
        <w:rPr>
          <w:rFonts w:ascii="Silka" w:hAnsi="Silka"/>
          <w:lang w:val="pt-PT"/>
        </w:rPr>
        <w:t xml:space="preserve">i </w:t>
      </w:r>
      <w:r w:rsidR="005B76E9" w:rsidRPr="006F2983">
        <w:rPr>
          <w:rFonts w:ascii="Silka" w:hAnsi="Silka"/>
          <w:lang w:val="pt-PT"/>
        </w:rPr>
        <w:t>za multimedijalne sadržaje.</w:t>
      </w:r>
    </w:p>
    <w:p w14:paraId="14B88DAF" w14:textId="77777777" w:rsidR="005A4DE2" w:rsidRDefault="005A4DE2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38C596A1" w14:textId="66B04E4B" w:rsidR="00887CB4" w:rsidRPr="00C059B9" w:rsidRDefault="006156C2" w:rsidP="004C277E">
      <w:pPr>
        <w:spacing w:line="360" w:lineRule="auto"/>
        <w:contextualSpacing/>
        <w:jc w:val="both"/>
        <w:rPr>
          <w:rFonts w:ascii="Silka Bold" w:hAnsi="Silka Bold"/>
          <w:lang w:val="pt-PT"/>
        </w:rPr>
      </w:pPr>
      <w:r w:rsidRPr="00C059B9">
        <w:rPr>
          <w:rFonts w:ascii="Silka Bold" w:hAnsi="Silka Bold"/>
          <w:lang w:val="pt-PT"/>
        </w:rPr>
        <w:t xml:space="preserve">4.6. </w:t>
      </w:r>
      <w:r w:rsidR="005B76E9" w:rsidRPr="00C059B9">
        <w:rPr>
          <w:rFonts w:ascii="Silka Bold" w:hAnsi="Silka Bold"/>
          <w:lang w:val="pt-PT"/>
        </w:rPr>
        <w:t>Monitoring provedbe</w:t>
      </w:r>
      <w:r w:rsidRPr="00C059B9">
        <w:rPr>
          <w:rFonts w:ascii="Silka Bold" w:hAnsi="Silka Bold"/>
          <w:lang w:val="pt-PT"/>
        </w:rPr>
        <w:t xml:space="preserve"> i razvoj</w:t>
      </w:r>
    </w:p>
    <w:p w14:paraId="0F308285" w14:textId="63B4A276" w:rsidR="00887CB4" w:rsidRPr="006F2983" w:rsidRDefault="005B76E9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6F2983">
        <w:rPr>
          <w:rFonts w:ascii="Silka" w:hAnsi="Silka"/>
          <w:lang w:val="pt-PT"/>
        </w:rPr>
        <w:t xml:space="preserve">Plan </w:t>
      </w:r>
      <w:r w:rsidR="003A6D02">
        <w:rPr>
          <w:rFonts w:ascii="Silka" w:hAnsi="Silka"/>
          <w:lang w:val="pt-PT"/>
        </w:rPr>
        <w:t xml:space="preserve">digitalizacije </w:t>
      </w:r>
      <w:r w:rsidRPr="006F2983">
        <w:rPr>
          <w:rFonts w:ascii="Silka" w:hAnsi="Silka"/>
          <w:lang w:val="pt-PT"/>
        </w:rPr>
        <w:t>predviđa redovitu  provjera sustava i nadogradnja metoda rada.</w:t>
      </w:r>
    </w:p>
    <w:p w14:paraId="087AD385" w14:textId="77777777" w:rsidR="00417AEF" w:rsidRDefault="00417AEF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3D750512" w14:textId="27B8B2A0" w:rsidR="003D6120" w:rsidRPr="00417AEF" w:rsidRDefault="006156C2" w:rsidP="004C277E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Silka Bold" w:hAnsi="Silka Bold"/>
          <w:lang w:val="pt-PT"/>
        </w:rPr>
      </w:pPr>
      <w:r w:rsidRPr="00417AEF">
        <w:rPr>
          <w:rFonts w:ascii="Silka Bold" w:hAnsi="Silka Bold"/>
          <w:lang w:val="pt-PT"/>
        </w:rPr>
        <w:t>Tehnički standardi</w:t>
      </w:r>
    </w:p>
    <w:p w14:paraId="2B5CAE53" w14:textId="07791FC4" w:rsidR="00C27009" w:rsidRPr="00C27009" w:rsidRDefault="00C27009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C27009">
        <w:rPr>
          <w:rFonts w:ascii="Silka" w:hAnsi="Silka"/>
          <w:lang w:val="pt-PT"/>
        </w:rPr>
        <w:t xml:space="preserve">Digitalizacija </w:t>
      </w:r>
      <w:r>
        <w:rPr>
          <w:rFonts w:ascii="Silka" w:hAnsi="Silka"/>
          <w:lang w:val="pt-PT"/>
        </w:rPr>
        <w:t>se provodi skeniranjem 2D materijala u rezoluciji od najmanje 300 dpi (preporučeno 600 dpi), odnosno fotografiranjem predmeta u RAW formatu. Arhivske master datoteke izrađuju se u TIFF formatu, dok se za radne i distribucijske svrhe koriste JPEG ili PNG formati.</w:t>
      </w:r>
    </w:p>
    <w:p w14:paraId="1904960D" w14:textId="77777777" w:rsidR="00887CB4" w:rsidRPr="006F2983" w:rsidRDefault="00887CB4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5FFD1D74" w14:textId="5301AED0" w:rsidR="00887CB4" w:rsidRPr="00417AEF" w:rsidRDefault="006156C2" w:rsidP="004C277E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Silka Bold" w:hAnsi="Silka Bold"/>
          <w:lang w:val="pt-PT"/>
        </w:rPr>
      </w:pPr>
      <w:r w:rsidRPr="00417AEF">
        <w:rPr>
          <w:rFonts w:ascii="Silka Bold" w:hAnsi="Silka Bold"/>
          <w:lang w:val="pt-PT"/>
        </w:rPr>
        <w:t>Ljudski resursi i suradnja</w:t>
      </w:r>
    </w:p>
    <w:p w14:paraId="74EC7B11" w14:textId="10C6C029" w:rsidR="005B76E9" w:rsidRPr="006F2983" w:rsidRDefault="005B76E9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6F2983">
        <w:rPr>
          <w:rFonts w:ascii="Silka" w:hAnsi="Silka"/>
          <w:lang w:val="pt-PT"/>
        </w:rPr>
        <w:t>Plan digitalizacije uključuje formiranje internog tima za digitalizaciju. U Dvoru Trakošćan tim čine:</w:t>
      </w:r>
    </w:p>
    <w:p w14:paraId="66F26D9C" w14:textId="70A7AF0E" w:rsidR="005B76E9" w:rsidRPr="006F2983" w:rsidRDefault="005B76E9" w:rsidP="004C277E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="Silka" w:hAnsi="Silka"/>
          <w:lang w:val="pt-PT"/>
        </w:rPr>
      </w:pPr>
      <w:r w:rsidRPr="006F2983">
        <w:rPr>
          <w:rFonts w:ascii="Silka" w:hAnsi="Silka"/>
          <w:lang w:val="pt-PT"/>
        </w:rPr>
        <w:t>Andreja Srednoselec</w:t>
      </w:r>
      <w:r w:rsidR="00220D9A">
        <w:rPr>
          <w:rFonts w:ascii="Silka" w:hAnsi="Silka"/>
          <w:lang w:val="pt-PT"/>
        </w:rPr>
        <w:t>,</w:t>
      </w:r>
    </w:p>
    <w:p w14:paraId="1D0B883B" w14:textId="7C621901" w:rsidR="005B76E9" w:rsidRPr="006F2983" w:rsidRDefault="005B76E9" w:rsidP="004C277E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="Silka" w:hAnsi="Silka"/>
          <w:lang w:val="pt-PT"/>
        </w:rPr>
      </w:pPr>
      <w:r w:rsidRPr="006F2983">
        <w:rPr>
          <w:rFonts w:ascii="Silka" w:hAnsi="Silka"/>
          <w:lang w:val="pt-PT"/>
        </w:rPr>
        <w:t>Vinko Kovač</w:t>
      </w:r>
      <w:r w:rsidR="00220D9A">
        <w:rPr>
          <w:rFonts w:ascii="Silka" w:hAnsi="Silka"/>
          <w:lang w:val="pt-PT"/>
        </w:rPr>
        <w:t xml:space="preserve"> i</w:t>
      </w:r>
      <w:r w:rsidRPr="006F2983">
        <w:rPr>
          <w:rFonts w:ascii="Silka" w:hAnsi="Silka"/>
          <w:lang w:val="pt-PT"/>
        </w:rPr>
        <w:t xml:space="preserve"> </w:t>
      </w:r>
    </w:p>
    <w:p w14:paraId="68EABFA3" w14:textId="5A6643F5" w:rsidR="005B76E9" w:rsidRPr="006F2983" w:rsidRDefault="005B76E9" w:rsidP="004C277E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="Silka" w:hAnsi="Silka"/>
          <w:lang w:val="pt-PT"/>
        </w:rPr>
      </w:pPr>
      <w:r w:rsidRPr="006F2983">
        <w:rPr>
          <w:rFonts w:ascii="Silka" w:hAnsi="Silka"/>
          <w:lang w:val="pt-PT"/>
        </w:rPr>
        <w:t>Valentina Meštrić</w:t>
      </w:r>
      <w:r w:rsidR="00220D9A">
        <w:rPr>
          <w:rFonts w:ascii="Silka" w:hAnsi="Silka"/>
          <w:lang w:val="pt-PT"/>
        </w:rPr>
        <w:t>.</w:t>
      </w:r>
    </w:p>
    <w:p w14:paraId="0C5FD5D8" w14:textId="760D774B" w:rsidR="00887CB4" w:rsidRPr="006F2983" w:rsidRDefault="005B76E9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6F2983">
        <w:rPr>
          <w:rFonts w:ascii="Silka" w:hAnsi="Silka"/>
          <w:lang w:val="pt-PT"/>
        </w:rPr>
        <w:t>Po potrebi se planira uključivanje vanjskih stručnjaka.</w:t>
      </w:r>
    </w:p>
    <w:p w14:paraId="539B65C2" w14:textId="77777777" w:rsidR="00887CB4" w:rsidRPr="006F2983" w:rsidRDefault="00887CB4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0B9B965A" w14:textId="15D0557B" w:rsidR="00887CB4" w:rsidRPr="00417AEF" w:rsidRDefault="006156C2" w:rsidP="004C277E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Silka Bold" w:hAnsi="Silka Bold"/>
          <w:lang w:val="pt-PT"/>
        </w:rPr>
      </w:pPr>
      <w:r w:rsidRPr="00417AEF">
        <w:rPr>
          <w:rFonts w:ascii="Silka Bold" w:hAnsi="Silka Bold"/>
          <w:lang w:val="pt-PT"/>
        </w:rPr>
        <w:t>Financijski plan</w:t>
      </w:r>
    </w:p>
    <w:p w14:paraId="6AE3AA1F" w14:textId="2C15E1F5" w:rsidR="00887CB4" w:rsidRPr="006F2983" w:rsidRDefault="006156C2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6F2983">
        <w:rPr>
          <w:rFonts w:ascii="Silka" w:hAnsi="Silka"/>
          <w:lang w:val="pt-PT"/>
        </w:rPr>
        <w:t>Trošak opreme, usluga, infrastrukture i pohrane</w:t>
      </w:r>
      <w:r w:rsidR="005B76E9" w:rsidRPr="006F2983">
        <w:rPr>
          <w:rFonts w:ascii="Silka" w:hAnsi="Silka"/>
          <w:lang w:val="pt-PT"/>
        </w:rPr>
        <w:t xml:space="preserve"> definira se u godišnjem planu rada</w:t>
      </w:r>
      <w:r w:rsidRPr="006F2983">
        <w:rPr>
          <w:rFonts w:ascii="Silka" w:hAnsi="Silka"/>
          <w:lang w:val="pt-PT"/>
        </w:rPr>
        <w:t>.</w:t>
      </w:r>
    </w:p>
    <w:p w14:paraId="0B2CED18" w14:textId="52F03304" w:rsidR="00417AEF" w:rsidRDefault="00417AEF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63E1FC50" w14:textId="77777777" w:rsidR="00C059B9" w:rsidRPr="006F2983" w:rsidRDefault="00C059B9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66287353" w14:textId="186E8A13" w:rsidR="00887CB4" w:rsidRPr="00417AEF" w:rsidRDefault="006156C2" w:rsidP="004C277E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Silka Bold" w:hAnsi="Silka Bold"/>
          <w:lang w:val="pt-PT"/>
        </w:rPr>
      </w:pPr>
      <w:r w:rsidRPr="00417AEF">
        <w:rPr>
          <w:rFonts w:ascii="Silka Bold" w:hAnsi="Silka Bold"/>
          <w:lang w:val="pt-PT"/>
        </w:rPr>
        <w:lastRenderedPageBreak/>
        <w:t>Upravljanje rizicima</w:t>
      </w:r>
    </w:p>
    <w:p w14:paraId="38DD1783" w14:textId="400BE473" w:rsidR="00887CB4" w:rsidRPr="006F2983" w:rsidRDefault="005B76E9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6F2983">
        <w:rPr>
          <w:rFonts w:ascii="Silka" w:hAnsi="Silka"/>
          <w:lang w:val="pt-PT"/>
        </w:rPr>
        <w:t>Kako bi se smanjili rizici planirane su sigurnosne kopije, zaštita podataka i kontrola kvalitete.</w:t>
      </w:r>
    </w:p>
    <w:p w14:paraId="14DBC6B2" w14:textId="1BAD8FCB" w:rsidR="00887CB4" w:rsidRDefault="00887CB4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7CDE3758" w14:textId="189B7CD7" w:rsidR="00A41C68" w:rsidRPr="00417AEF" w:rsidRDefault="00A41C68" w:rsidP="004C277E">
      <w:pPr>
        <w:pStyle w:val="Odlomakpopisa"/>
        <w:numPr>
          <w:ilvl w:val="0"/>
          <w:numId w:val="14"/>
        </w:numPr>
        <w:spacing w:line="240" w:lineRule="auto"/>
        <w:jc w:val="both"/>
        <w:rPr>
          <w:rFonts w:ascii="Silka Bold" w:hAnsi="Silka Bold"/>
          <w:lang w:val="pt-PT"/>
        </w:rPr>
      </w:pPr>
      <w:r w:rsidRPr="00417AEF">
        <w:rPr>
          <w:rFonts w:ascii="Silka Bold" w:hAnsi="Silka Bold"/>
          <w:lang w:val="pt-PT"/>
        </w:rPr>
        <w:t>Plan digitalizacije (2026. – 2030.)</w:t>
      </w:r>
    </w:p>
    <w:p w14:paraId="4C2DF2BF" w14:textId="77777777" w:rsidR="00EB5F09" w:rsidRPr="00A41C68" w:rsidRDefault="00EB5F09" w:rsidP="004C277E">
      <w:pPr>
        <w:spacing w:line="240" w:lineRule="auto"/>
        <w:contextualSpacing/>
        <w:jc w:val="both"/>
        <w:rPr>
          <w:rFonts w:ascii="Silka Bold" w:hAnsi="Silka Bold"/>
          <w:lang w:val="pt-PT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2652"/>
      </w:tblGrid>
      <w:tr w:rsidR="00A41C68" w:rsidRPr="00A41C68" w14:paraId="5C7A5736" w14:textId="77777777" w:rsidTr="000E0A27">
        <w:tc>
          <w:tcPr>
            <w:tcW w:w="2802" w:type="dxa"/>
            <w:shd w:val="clear" w:color="auto" w:fill="C6D9F1" w:themeFill="text2" w:themeFillTint="33"/>
            <w:vAlign w:val="center"/>
          </w:tcPr>
          <w:p w14:paraId="73FE28EC" w14:textId="77777777" w:rsidR="00A41C68" w:rsidRPr="00EB5F09" w:rsidRDefault="00A41C68" w:rsidP="004C277E">
            <w:pPr>
              <w:spacing w:after="200"/>
              <w:contextualSpacing/>
              <w:jc w:val="center"/>
              <w:rPr>
                <w:rFonts w:ascii="Silka Bold" w:hAnsi="Silka Bold"/>
                <w:lang w:val="pt-PT"/>
              </w:rPr>
            </w:pPr>
            <w:r w:rsidRPr="00EB5F09">
              <w:rPr>
                <w:rFonts w:ascii="Silka Bold" w:hAnsi="Silka Bold"/>
                <w:lang w:val="pt-PT"/>
              </w:rPr>
              <w:t>Godina</w:t>
            </w:r>
          </w:p>
        </w:tc>
        <w:tc>
          <w:tcPr>
            <w:tcW w:w="3402" w:type="dxa"/>
            <w:shd w:val="clear" w:color="auto" w:fill="C6D9F1" w:themeFill="text2" w:themeFillTint="33"/>
            <w:vAlign w:val="center"/>
          </w:tcPr>
          <w:p w14:paraId="7874CC9C" w14:textId="77777777" w:rsidR="00A41C68" w:rsidRPr="00EB5F09" w:rsidRDefault="00A41C68" w:rsidP="004C277E">
            <w:pPr>
              <w:spacing w:after="200"/>
              <w:contextualSpacing/>
              <w:jc w:val="center"/>
              <w:rPr>
                <w:rFonts w:ascii="Silka Bold" w:hAnsi="Silka Bold"/>
                <w:lang w:val="pt-PT"/>
              </w:rPr>
            </w:pPr>
            <w:r w:rsidRPr="00EB5F09">
              <w:rPr>
                <w:rFonts w:ascii="Silka Bold" w:hAnsi="Silka Bold"/>
                <w:lang w:val="pt-PT"/>
              </w:rPr>
              <w:t>Naziv zbirke/fonda</w:t>
            </w:r>
          </w:p>
        </w:tc>
        <w:tc>
          <w:tcPr>
            <w:tcW w:w="2652" w:type="dxa"/>
            <w:shd w:val="clear" w:color="auto" w:fill="C6D9F1" w:themeFill="text2" w:themeFillTint="33"/>
            <w:vAlign w:val="center"/>
          </w:tcPr>
          <w:p w14:paraId="33DA65A6" w14:textId="6058FCED" w:rsidR="00A41C68" w:rsidRPr="00EB5F09" w:rsidRDefault="00A41C68" w:rsidP="004C277E">
            <w:pPr>
              <w:spacing w:after="200"/>
              <w:contextualSpacing/>
              <w:jc w:val="center"/>
              <w:rPr>
                <w:rFonts w:ascii="Silka Bold" w:hAnsi="Silka Bold"/>
                <w:lang w:val="pt-PT"/>
              </w:rPr>
            </w:pPr>
            <w:r w:rsidRPr="00EB5F09">
              <w:rPr>
                <w:rFonts w:ascii="Silka Bold" w:hAnsi="Silka Bold"/>
                <w:lang w:val="pt-PT"/>
              </w:rPr>
              <w:t>Voditelj/ica</w:t>
            </w:r>
            <w:r w:rsidR="002862FD">
              <w:rPr>
                <w:rFonts w:ascii="Silka Bold" w:hAnsi="Silka Bold"/>
                <w:lang w:val="pt-PT"/>
              </w:rPr>
              <w:t xml:space="preserve"> zbirke/fonda</w:t>
            </w:r>
          </w:p>
        </w:tc>
      </w:tr>
      <w:tr w:rsidR="00A41C68" w:rsidRPr="00A41C68" w14:paraId="6D61E2C0" w14:textId="77777777" w:rsidTr="00AB753B">
        <w:trPr>
          <w:trHeight w:val="454"/>
        </w:trPr>
        <w:tc>
          <w:tcPr>
            <w:tcW w:w="2802" w:type="dxa"/>
          </w:tcPr>
          <w:p w14:paraId="5C709E83" w14:textId="45608709" w:rsidR="00A41C68" w:rsidRPr="00722082" w:rsidRDefault="00A41C68" w:rsidP="004C277E">
            <w:pPr>
              <w:spacing w:after="200"/>
              <w:contextualSpacing/>
              <w:jc w:val="center"/>
              <w:rPr>
                <w:rFonts w:ascii="Silka Bold" w:hAnsi="Silka Bold"/>
                <w:lang w:val="pt-PT"/>
              </w:rPr>
            </w:pPr>
            <w:r w:rsidRPr="00722082">
              <w:rPr>
                <w:rFonts w:ascii="Silka Bold" w:hAnsi="Silka Bold"/>
                <w:lang w:val="pt-PT"/>
              </w:rPr>
              <w:t>Digitalizirano (</w:t>
            </w:r>
            <w:r w:rsidR="00411948">
              <w:rPr>
                <w:rFonts w:ascii="Silka Bold" w:hAnsi="Silka Bold"/>
                <w:lang w:val="pt-PT"/>
              </w:rPr>
              <w:t>kontinuirana digitalizacija</w:t>
            </w:r>
            <w:r w:rsidRPr="00722082">
              <w:rPr>
                <w:rFonts w:ascii="Silka Bold" w:hAnsi="Silka Bold"/>
                <w:lang w:val="pt-PT"/>
              </w:rPr>
              <w:t xml:space="preserve"> </w:t>
            </w:r>
            <w:r w:rsidR="00722082" w:rsidRPr="00722082">
              <w:rPr>
                <w:rFonts w:ascii="Silka Bold" w:hAnsi="Silka Bold"/>
                <w:lang w:val="pt-PT"/>
              </w:rPr>
              <w:t xml:space="preserve">usporedno </w:t>
            </w:r>
            <w:r w:rsidRPr="00722082">
              <w:rPr>
                <w:rFonts w:ascii="Silka Bold" w:hAnsi="Silka Bold"/>
                <w:lang w:val="pt-PT"/>
              </w:rPr>
              <w:t>s daljnjim popunjavanjem Fonda)</w:t>
            </w:r>
          </w:p>
        </w:tc>
        <w:tc>
          <w:tcPr>
            <w:tcW w:w="3402" w:type="dxa"/>
            <w:vAlign w:val="center"/>
          </w:tcPr>
          <w:p w14:paraId="677DF702" w14:textId="77777777" w:rsidR="00A41C68" w:rsidRPr="00A41C68" w:rsidRDefault="00A41C68" w:rsidP="004C277E">
            <w:pPr>
              <w:spacing w:after="200"/>
              <w:contextualSpacing/>
              <w:rPr>
                <w:rFonts w:ascii="Silka" w:hAnsi="Silka"/>
                <w:lang w:val="pt-PT"/>
              </w:rPr>
            </w:pPr>
            <w:r w:rsidRPr="00A41C68">
              <w:rPr>
                <w:rFonts w:ascii="Silka" w:hAnsi="Silka"/>
                <w:lang w:val="pt-PT"/>
              </w:rPr>
              <w:t>Hemeroteka</w:t>
            </w:r>
          </w:p>
        </w:tc>
        <w:tc>
          <w:tcPr>
            <w:tcW w:w="2652" w:type="dxa"/>
            <w:vAlign w:val="center"/>
          </w:tcPr>
          <w:p w14:paraId="6679E563" w14:textId="77777777" w:rsidR="00A41C68" w:rsidRPr="00A41C68" w:rsidRDefault="00A41C68" w:rsidP="004C277E">
            <w:pPr>
              <w:spacing w:after="200"/>
              <w:contextualSpacing/>
              <w:jc w:val="both"/>
              <w:rPr>
                <w:rFonts w:ascii="Silka" w:hAnsi="Silka"/>
                <w:lang w:val="pt-PT"/>
              </w:rPr>
            </w:pPr>
            <w:r w:rsidRPr="00A41C68">
              <w:rPr>
                <w:rFonts w:ascii="Silka" w:hAnsi="Silka"/>
                <w:lang w:val="pt-PT"/>
              </w:rPr>
              <w:t>Andreja Srednoselec</w:t>
            </w:r>
          </w:p>
        </w:tc>
      </w:tr>
      <w:tr w:rsidR="00A41C68" w:rsidRPr="00A41C68" w14:paraId="4BC5989F" w14:textId="77777777" w:rsidTr="00D8798E">
        <w:trPr>
          <w:trHeight w:val="454"/>
        </w:trPr>
        <w:tc>
          <w:tcPr>
            <w:tcW w:w="2802" w:type="dxa"/>
            <w:vAlign w:val="center"/>
          </w:tcPr>
          <w:p w14:paraId="5F44CD25" w14:textId="77777777" w:rsidR="00A41C68" w:rsidRPr="00722082" w:rsidRDefault="00A41C68" w:rsidP="004C277E">
            <w:pPr>
              <w:spacing w:after="200"/>
              <w:contextualSpacing/>
              <w:jc w:val="center"/>
              <w:rPr>
                <w:rFonts w:ascii="Silka Bold" w:hAnsi="Silka Bold"/>
                <w:lang w:val="pt-PT"/>
              </w:rPr>
            </w:pPr>
            <w:r w:rsidRPr="00722082">
              <w:rPr>
                <w:rFonts w:ascii="Silka Bold" w:hAnsi="Silka Bold"/>
                <w:lang w:val="pt-PT"/>
              </w:rPr>
              <w:t>2026.</w:t>
            </w:r>
          </w:p>
        </w:tc>
        <w:tc>
          <w:tcPr>
            <w:tcW w:w="3402" w:type="dxa"/>
            <w:vAlign w:val="center"/>
          </w:tcPr>
          <w:p w14:paraId="6D7EE5C5" w14:textId="77777777" w:rsidR="00A41C68" w:rsidRPr="00A41C68" w:rsidRDefault="00A41C68" w:rsidP="004C277E">
            <w:pPr>
              <w:spacing w:after="200"/>
              <w:contextualSpacing/>
              <w:rPr>
                <w:rFonts w:ascii="Silka" w:hAnsi="Silka"/>
                <w:lang w:val="pt-PT"/>
              </w:rPr>
            </w:pPr>
            <w:r w:rsidRPr="00A41C68">
              <w:rPr>
                <w:rFonts w:ascii="Silka" w:hAnsi="Silka"/>
                <w:lang w:val="pt-PT"/>
              </w:rPr>
              <w:t>Zbirka slika i grafika</w:t>
            </w:r>
          </w:p>
        </w:tc>
        <w:tc>
          <w:tcPr>
            <w:tcW w:w="2652" w:type="dxa"/>
            <w:vAlign w:val="center"/>
          </w:tcPr>
          <w:p w14:paraId="3841B4E5" w14:textId="77777777" w:rsidR="00A41C68" w:rsidRPr="00A41C68" w:rsidRDefault="00A41C68" w:rsidP="004C277E">
            <w:pPr>
              <w:spacing w:after="200"/>
              <w:contextualSpacing/>
              <w:jc w:val="both"/>
              <w:rPr>
                <w:rFonts w:ascii="Silka" w:hAnsi="Silka"/>
                <w:lang w:val="pt-PT"/>
              </w:rPr>
            </w:pPr>
            <w:r w:rsidRPr="00A41C68">
              <w:rPr>
                <w:rFonts w:ascii="Silka" w:hAnsi="Silka"/>
                <w:lang w:val="pt-PT"/>
              </w:rPr>
              <w:t>Kristina Majcen</w:t>
            </w:r>
          </w:p>
        </w:tc>
      </w:tr>
      <w:tr w:rsidR="00A41C68" w:rsidRPr="00A41C68" w14:paraId="6E98DB54" w14:textId="77777777" w:rsidTr="00D8798E">
        <w:trPr>
          <w:trHeight w:val="454"/>
        </w:trPr>
        <w:tc>
          <w:tcPr>
            <w:tcW w:w="2802" w:type="dxa"/>
            <w:vAlign w:val="center"/>
          </w:tcPr>
          <w:p w14:paraId="767CE705" w14:textId="77777777" w:rsidR="00A41C68" w:rsidRPr="00A41C68" w:rsidRDefault="00A41C68" w:rsidP="004C277E">
            <w:pPr>
              <w:spacing w:after="200"/>
              <w:contextualSpacing/>
              <w:jc w:val="both"/>
              <w:rPr>
                <w:rFonts w:ascii="Silka" w:hAnsi="Silka"/>
                <w:lang w:val="pt-PT"/>
              </w:rPr>
            </w:pPr>
          </w:p>
        </w:tc>
        <w:tc>
          <w:tcPr>
            <w:tcW w:w="3402" w:type="dxa"/>
            <w:vAlign w:val="center"/>
          </w:tcPr>
          <w:p w14:paraId="30B7B429" w14:textId="77777777" w:rsidR="00A41C68" w:rsidRPr="00A41C68" w:rsidRDefault="00A41C68" w:rsidP="004C277E">
            <w:pPr>
              <w:spacing w:after="200"/>
              <w:contextualSpacing/>
              <w:rPr>
                <w:rFonts w:ascii="Silka" w:hAnsi="Silka"/>
                <w:lang w:val="pt-PT"/>
              </w:rPr>
            </w:pPr>
            <w:r w:rsidRPr="00A41C68">
              <w:rPr>
                <w:rFonts w:ascii="Silka" w:hAnsi="Silka"/>
                <w:lang w:val="pt-PT"/>
              </w:rPr>
              <w:t>Zbirka fotografija</w:t>
            </w:r>
          </w:p>
        </w:tc>
        <w:tc>
          <w:tcPr>
            <w:tcW w:w="2652" w:type="dxa"/>
            <w:vAlign w:val="center"/>
          </w:tcPr>
          <w:p w14:paraId="128760CA" w14:textId="77777777" w:rsidR="00A41C68" w:rsidRPr="00A41C68" w:rsidRDefault="00A41C68" w:rsidP="004C277E">
            <w:pPr>
              <w:spacing w:after="200"/>
              <w:contextualSpacing/>
              <w:jc w:val="both"/>
              <w:rPr>
                <w:rFonts w:ascii="Silka" w:hAnsi="Silka"/>
                <w:lang w:val="pt-PT"/>
              </w:rPr>
            </w:pPr>
            <w:r w:rsidRPr="00A41C68">
              <w:rPr>
                <w:rFonts w:ascii="Silka" w:hAnsi="Silka"/>
                <w:lang w:val="pt-PT"/>
              </w:rPr>
              <w:t>Kristina Majcen</w:t>
            </w:r>
          </w:p>
        </w:tc>
      </w:tr>
      <w:tr w:rsidR="00A41C68" w:rsidRPr="00A41C68" w14:paraId="5CE2EB3E" w14:textId="77777777" w:rsidTr="00D8798E">
        <w:trPr>
          <w:trHeight w:val="454"/>
        </w:trPr>
        <w:tc>
          <w:tcPr>
            <w:tcW w:w="2802" w:type="dxa"/>
            <w:vAlign w:val="center"/>
          </w:tcPr>
          <w:p w14:paraId="79231D53" w14:textId="77777777" w:rsidR="00A41C68" w:rsidRPr="00A41C68" w:rsidRDefault="00A41C68" w:rsidP="004C277E">
            <w:pPr>
              <w:spacing w:after="200"/>
              <w:contextualSpacing/>
              <w:jc w:val="both"/>
              <w:rPr>
                <w:rFonts w:ascii="Silka" w:hAnsi="Silka"/>
                <w:lang w:val="pt-PT"/>
              </w:rPr>
            </w:pPr>
          </w:p>
        </w:tc>
        <w:tc>
          <w:tcPr>
            <w:tcW w:w="3402" w:type="dxa"/>
            <w:vAlign w:val="center"/>
          </w:tcPr>
          <w:p w14:paraId="5328E413" w14:textId="77777777" w:rsidR="00A41C68" w:rsidRPr="00A41C68" w:rsidRDefault="00A41C68" w:rsidP="004C277E">
            <w:pPr>
              <w:spacing w:after="200"/>
              <w:contextualSpacing/>
              <w:rPr>
                <w:rFonts w:ascii="Silka" w:hAnsi="Silka"/>
                <w:lang w:val="pt-PT"/>
              </w:rPr>
            </w:pPr>
            <w:r w:rsidRPr="00A41C68">
              <w:rPr>
                <w:rFonts w:ascii="Silka" w:hAnsi="Silka"/>
                <w:lang w:val="pt-PT"/>
              </w:rPr>
              <w:t>Fond Izložbe</w:t>
            </w:r>
          </w:p>
        </w:tc>
        <w:tc>
          <w:tcPr>
            <w:tcW w:w="2652" w:type="dxa"/>
            <w:vAlign w:val="center"/>
          </w:tcPr>
          <w:p w14:paraId="62C28E88" w14:textId="77777777" w:rsidR="00A41C68" w:rsidRPr="00A41C68" w:rsidRDefault="00A41C68" w:rsidP="004C277E">
            <w:pPr>
              <w:spacing w:after="200"/>
              <w:contextualSpacing/>
              <w:jc w:val="both"/>
              <w:rPr>
                <w:rFonts w:ascii="Silka" w:hAnsi="Silka"/>
                <w:lang w:val="pt-PT"/>
              </w:rPr>
            </w:pPr>
            <w:r w:rsidRPr="00A41C68">
              <w:rPr>
                <w:rFonts w:ascii="Silka" w:hAnsi="Silka"/>
                <w:lang w:val="pt-PT"/>
              </w:rPr>
              <w:t>Andreja Srednoselec</w:t>
            </w:r>
          </w:p>
        </w:tc>
      </w:tr>
      <w:tr w:rsidR="00A41C68" w:rsidRPr="00A41C68" w14:paraId="6315692C" w14:textId="77777777" w:rsidTr="00D8798E">
        <w:trPr>
          <w:trHeight w:val="454"/>
        </w:trPr>
        <w:tc>
          <w:tcPr>
            <w:tcW w:w="2802" w:type="dxa"/>
            <w:vAlign w:val="center"/>
          </w:tcPr>
          <w:p w14:paraId="0867A2B0" w14:textId="77777777" w:rsidR="00A41C68" w:rsidRPr="004D473D" w:rsidRDefault="00A41C68" w:rsidP="004C277E">
            <w:pPr>
              <w:spacing w:after="200"/>
              <w:contextualSpacing/>
              <w:jc w:val="center"/>
              <w:rPr>
                <w:rFonts w:ascii="Silka Bold" w:hAnsi="Silka Bold"/>
                <w:lang w:val="pt-PT"/>
              </w:rPr>
            </w:pPr>
            <w:r w:rsidRPr="004D473D">
              <w:rPr>
                <w:rFonts w:ascii="Silka Bold" w:hAnsi="Silka Bold"/>
                <w:lang w:val="pt-PT"/>
              </w:rPr>
              <w:t>2027.</w:t>
            </w:r>
          </w:p>
        </w:tc>
        <w:tc>
          <w:tcPr>
            <w:tcW w:w="3402" w:type="dxa"/>
            <w:vAlign w:val="center"/>
          </w:tcPr>
          <w:p w14:paraId="0AD8E267" w14:textId="2798DFFE" w:rsidR="00A41C68" w:rsidRPr="00A41C68" w:rsidRDefault="002862FD" w:rsidP="004C277E">
            <w:pPr>
              <w:spacing w:after="200"/>
              <w:contextualSpacing/>
              <w:rPr>
                <w:rFonts w:ascii="Silka" w:hAnsi="Silka"/>
                <w:lang w:val="pt-PT"/>
              </w:rPr>
            </w:pPr>
            <w:r>
              <w:rPr>
                <w:rFonts w:ascii="Silka" w:hAnsi="Silka"/>
                <w:lang w:val="pt-PT"/>
              </w:rPr>
              <w:t xml:space="preserve">Zbirka </w:t>
            </w:r>
            <w:r w:rsidR="00345BF7">
              <w:rPr>
                <w:rFonts w:ascii="Silka" w:hAnsi="Silka"/>
                <w:lang w:val="pt-PT"/>
              </w:rPr>
              <w:t>lovstva</w:t>
            </w:r>
          </w:p>
        </w:tc>
        <w:tc>
          <w:tcPr>
            <w:tcW w:w="2652" w:type="dxa"/>
            <w:vAlign w:val="center"/>
          </w:tcPr>
          <w:p w14:paraId="3D724031" w14:textId="3E28D6E1" w:rsidR="00A41C68" w:rsidRPr="00A41C68" w:rsidRDefault="00345BF7" w:rsidP="004C277E">
            <w:pPr>
              <w:spacing w:after="200"/>
              <w:contextualSpacing/>
              <w:jc w:val="both"/>
              <w:rPr>
                <w:rFonts w:ascii="Silka" w:hAnsi="Silka"/>
                <w:lang w:val="pt-PT"/>
              </w:rPr>
            </w:pPr>
            <w:r>
              <w:rPr>
                <w:rFonts w:ascii="Silka" w:hAnsi="Silka"/>
                <w:lang w:val="pt-PT"/>
              </w:rPr>
              <w:t>Vinko Kovač</w:t>
            </w:r>
          </w:p>
        </w:tc>
      </w:tr>
      <w:tr w:rsidR="00A41C68" w:rsidRPr="00A41C68" w14:paraId="1F1000E5" w14:textId="77777777" w:rsidTr="00D8798E">
        <w:trPr>
          <w:trHeight w:val="454"/>
        </w:trPr>
        <w:tc>
          <w:tcPr>
            <w:tcW w:w="2802" w:type="dxa"/>
            <w:vAlign w:val="center"/>
          </w:tcPr>
          <w:p w14:paraId="4770A0DD" w14:textId="77777777" w:rsidR="00A41C68" w:rsidRPr="00A41C68" w:rsidRDefault="00A41C68" w:rsidP="004C277E">
            <w:pPr>
              <w:spacing w:after="200"/>
              <w:contextualSpacing/>
              <w:jc w:val="center"/>
              <w:rPr>
                <w:rFonts w:ascii="Silka" w:hAnsi="Silka"/>
                <w:lang w:val="pt-PT"/>
              </w:rPr>
            </w:pPr>
          </w:p>
        </w:tc>
        <w:tc>
          <w:tcPr>
            <w:tcW w:w="3402" w:type="dxa"/>
            <w:vAlign w:val="center"/>
          </w:tcPr>
          <w:p w14:paraId="46D81CFF" w14:textId="0B3A8A55" w:rsidR="00A41C68" w:rsidRPr="00A41C68" w:rsidRDefault="00A41C68" w:rsidP="004C277E">
            <w:pPr>
              <w:spacing w:after="200"/>
              <w:contextualSpacing/>
              <w:rPr>
                <w:rFonts w:ascii="Silka" w:hAnsi="Silka"/>
                <w:lang w:val="pt-PT"/>
              </w:rPr>
            </w:pPr>
            <w:r w:rsidRPr="00A41C68">
              <w:rPr>
                <w:rFonts w:ascii="Silka" w:hAnsi="Silka"/>
                <w:lang w:val="pt-PT"/>
              </w:rPr>
              <w:t xml:space="preserve">Zbirka </w:t>
            </w:r>
            <w:r w:rsidR="00345BF7">
              <w:rPr>
                <w:rFonts w:ascii="Silka" w:hAnsi="Silka"/>
                <w:lang w:val="pt-PT"/>
              </w:rPr>
              <w:t>posuđa</w:t>
            </w:r>
          </w:p>
        </w:tc>
        <w:tc>
          <w:tcPr>
            <w:tcW w:w="2652" w:type="dxa"/>
            <w:vAlign w:val="center"/>
          </w:tcPr>
          <w:p w14:paraId="6BDD2CE3" w14:textId="0825922C" w:rsidR="00A41C68" w:rsidRPr="00A41C68" w:rsidRDefault="00345BF7" w:rsidP="004C277E">
            <w:pPr>
              <w:spacing w:after="200"/>
              <w:contextualSpacing/>
              <w:jc w:val="both"/>
              <w:rPr>
                <w:rFonts w:ascii="Silka" w:hAnsi="Silka"/>
                <w:lang w:val="pt-PT"/>
              </w:rPr>
            </w:pPr>
            <w:r>
              <w:rPr>
                <w:rFonts w:ascii="Silka" w:hAnsi="Silka"/>
                <w:lang w:val="pt-PT"/>
              </w:rPr>
              <w:t>Kristina Majcen</w:t>
            </w:r>
          </w:p>
        </w:tc>
      </w:tr>
      <w:tr w:rsidR="00A41C68" w:rsidRPr="00A41C68" w14:paraId="7A04CDD0" w14:textId="77777777" w:rsidTr="00D8798E">
        <w:trPr>
          <w:trHeight w:val="454"/>
        </w:trPr>
        <w:tc>
          <w:tcPr>
            <w:tcW w:w="2802" w:type="dxa"/>
            <w:vAlign w:val="center"/>
          </w:tcPr>
          <w:p w14:paraId="43FF118E" w14:textId="77777777" w:rsidR="00A41C68" w:rsidRPr="00A41C68" w:rsidRDefault="00A41C68" w:rsidP="004C277E">
            <w:pPr>
              <w:spacing w:after="200"/>
              <w:contextualSpacing/>
              <w:jc w:val="center"/>
              <w:rPr>
                <w:rFonts w:ascii="Silka" w:hAnsi="Silka"/>
                <w:lang w:val="pt-PT"/>
              </w:rPr>
            </w:pPr>
          </w:p>
        </w:tc>
        <w:tc>
          <w:tcPr>
            <w:tcW w:w="3402" w:type="dxa"/>
            <w:vAlign w:val="center"/>
          </w:tcPr>
          <w:p w14:paraId="2B514F8D" w14:textId="77777777" w:rsidR="00A41C68" w:rsidRPr="00A41C68" w:rsidRDefault="00A41C68" w:rsidP="004C277E">
            <w:pPr>
              <w:spacing w:after="200"/>
              <w:contextualSpacing/>
              <w:rPr>
                <w:rFonts w:ascii="Silka" w:hAnsi="Silka"/>
                <w:lang w:val="pt-PT"/>
              </w:rPr>
            </w:pPr>
            <w:r w:rsidRPr="00A41C68">
              <w:rPr>
                <w:rFonts w:ascii="Silka" w:hAnsi="Silka"/>
                <w:lang w:val="pt-PT"/>
              </w:rPr>
              <w:t>Fond Izdavačka djelatnost</w:t>
            </w:r>
          </w:p>
        </w:tc>
        <w:tc>
          <w:tcPr>
            <w:tcW w:w="2652" w:type="dxa"/>
            <w:vAlign w:val="center"/>
          </w:tcPr>
          <w:p w14:paraId="69659B54" w14:textId="77777777" w:rsidR="00A41C68" w:rsidRPr="00A41C68" w:rsidRDefault="00A41C68" w:rsidP="004C277E">
            <w:pPr>
              <w:spacing w:after="200"/>
              <w:contextualSpacing/>
              <w:jc w:val="both"/>
              <w:rPr>
                <w:rFonts w:ascii="Silka" w:hAnsi="Silka"/>
                <w:lang w:val="pt-PT"/>
              </w:rPr>
            </w:pPr>
            <w:r w:rsidRPr="00A41C68">
              <w:rPr>
                <w:rFonts w:ascii="Silka" w:hAnsi="Silka"/>
                <w:lang w:val="pt-PT"/>
              </w:rPr>
              <w:t>Andreja Srednoselec</w:t>
            </w:r>
          </w:p>
        </w:tc>
      </w:tr>
      <w:tr w:rsidR="002862FD" w:rsidRPr="00A41C68" w14:paraId="67AFFEB2" w14:textId="77777777" w:rsidTr="00D8798E">
        <w:trPr>
          <w:trHeight w:val="454"/>
        </w:trPr>
        <w:tc>
          <w:tcPr>
            <w:tcW w:w="2802" w:type="dxa"/>
            <w:vAlign w:val="center"/>
          </w:tcPr>
          <w:p w14:paraId="1BB451D0" w14:textId="77777777" w:rsidR="002862FD" w:rsidRPr="00A41C68" w:rsidRDefault="002862FD" w:rsidP="004C277E">
            <w:pPr>
              <w:contextualSpacing/>
              <w:jc w:val="center"/>
              <w:rPr>
                <w:rFonts w:ascii="Silka" w:hAnsi="Silka"/>
                <w:lang w:val="pt-PT"/>
              </w:rPr>
            </w:pPr>
          </w:p>
        </w:tc>
        <w:tc>
          <w:tcPr>
            <w:tcW w:w="3402" w:type="dxa"/>
            <w:vAlign w:val="center"/>
          </w:tcPr>
          <w:p w14:paraId="6FB355B4" w14:textId="1268E637" w:rsidR="002862FD" w:rsidRPr="00A41C68" w:rsidRDefault="002862FD" w:rsidP="004C277E">
            <w:pPr>
              <w:contextualSpacing/>
              <w:rPr>
                <w:rFonts w:ascii="Silka" w:hAnsi="Silka"/>
                <w:lang w:val="pt-PT"/>
              </w:rPr>
            </w:pPr>
            <w:r w:rsidRPr="002862FD">
              <w:rPr>
                <w:rFonts w:ascii="Silka" w:hAnsi="Silka"/>
                <w:lang w:val="pt-PT"/>
              </w:rPr>
              <w:t>Fond Evidencija o osnivanju i povijesti muzeja</w:t>
            </w:r>
          </w:p>
        </w:tc>
        <w:tc>
          <w:tcPr>
            <w:tcW w:w="2652" w:type="dxa"/>
            <w:vAlign w:val="center"/>
          </w:tcPr>
          <w:p w14:paraId="4DEBBC9F" w14:textId="3B5BB9D7" w:rsidR="002862FD" w:rsidRPr="00A41C68" w:rsidRDefault="002862FD" w:rsidP="004C277E">
            <w:pPr>
              <w:contextualSpacing/>
              <w:jc w:val="both"/>
              <w:rPr>
                <w:rFonts w:ascii="Silka" w:hAnsi="Silka"/>
                <w:lang w:val="pt-PT"/>
              </w:rPr>
            </w:pPr>
            <w:r>
              <w:rPr>
                <w:rFonts w:ascii="Silka" w:hAnsi="Silka"/>
                <w:lang w:val="pt-PT"/>
              </w:rPr>
              <w:t>Andreja Srednoselec</w:t>
            </w:r>
          </w:p>
        </w:tc>
      </w:tr>
      <w:tr w:rsidR="00A41C68" w:rsidRPr="00A41C68" w14:paraId="359AED19" w14:textId="77777777" w:rsidTr="00D8798E">
        <w:trPr>
          <w:trHeight w:val="454"/>
        </w:trPr>
        <w:tc>
          <w:tcPr>
            <w:tcW w:w="2802" w:type="dxa"/>
            <w:vAlign w:val="center"/>
          </w:tcPr>
          <w:p w14:paraId="25589EC6" w14:textId="77777777" w:rsidR="00A41C68" w:rsidRPr="00722082" w:rsidRDefault="00A41C68" w:rsidP="004C277E">
            <w:pPr>
              <w:spacing w:after="200"/>
              <w:contextualSpacing/>
              <w:jc w:val="center"/>
              <w:rPr>
                <w:rFonts w:ascii="Silka Bold" w:hAnsi="Silka Bold"/>
                <w:lang w:val="pt-PT"/>
              </w:rPr>
            </w:pPr>
            <w:r w:rsidRPr="00722082">
              <w:rPr>
                <w:rFonts w:ascii="Silka Bold" w:hAnsi="Silka Bold"/>
                <w:lang w:val="pt-PT"/>
              </w:rPr>
              <w:t>2028.</w:t>
            </w:r>
          </w:p>
        </w:tc>
        <w:tc>
          <w:tcPr>
            <w:tcW w:w="3402" w:type="dxa"/>
            <w:vAlign w:val="center"/>
          </w:tcPr>
          <w:p w14:paraId="53CFCF4C" w14:textId="77777777" w:rsidR="00A41C68" w:rsidRPr="00A41C68" w:rsidRDefault="00A41C68" w:rsidP="004C277E">
            <w:pPr>
              <w:spacing w:after="200"/>
              <w:contextualSpacing/>
              <w:rPr>
                <w:rFonts w:ascii="Silka" w:hAnsi="Silka"/>
                <w:lang w:val="pt-PT"/>
              </w:rPr>
            </w:pPr>
            <w:r w:rsidRPr="00A41C68">
              <w:rPr>
                <w:rFonts w:ascii="Silka" w:hAnsi="Silka"/>
                <w:lang w:val="pt-PT"/>
              </w:rPr>
              <w:t>Zbirka oružja</w:t>
            </w:r>
          </w:p>
        </w:tc>
        <w:tc>
          <w:tcPr>
            <w:tcW w:w="2652" w:type="dxa"/>
            <w:vAlign w:val="center"/>
          </w:tcPr>
          <w:p w14:paraId="66506761" w14:textId="77777777" w:rsidR="00A41C68" w:rsidRPr="00A41C68" w:rsidRDefault="00A41C68" w:rsidP="004C277E">
            <w:pPr>
              <w:spacing w:after="200"/>
              <w:contextualSpacing/>
              <w:jc w:val="both"/>
              <w:rPr>
                <w:rFonts w:ascii="Silka" w:hAnsi="Silka"/>
                <w:lang w:val="pt-PT"/>
              </w:rPr>
            </w:pPr>
            <w:r w:rsidRPr="00A41C68">
              <w:rPr>
                <w:rFonts w:ascii="Silka" w:hAnsi="Silka"/>
                <w:lang w:val="pt-PT"/>
              </w:rPr>
              <w:t>Ivan Mravlinčić</w:t>
            </w:r>
          </w:p>
        </w:tc>
      </w:tr>
      <w:tr w:rsidR="00A41C68" w:rsidRPr="00A41C68" w14:paraId="113CE3CB" w14:textId="77777777" w:rsidTr="00D8798E">
        <w:trPr>
          <w:trHeight w:val="454"/>
        </w:trPr>
        <w:tc>
          <w:tcPr>
            <w:tcW w:w="2802" w:type="dxa"/>
            <w:vAlign w:val="center"/>
          </w:tcPr>
          <w:p w14:paraId="1386B166" w14:textId="77777777" w:rsidR="00A41C68" w:rsidRPr="00A41C68" w:rsidRDefault="00A41C68" w:rsidP="004C277E">
            <w:pPr>
              <w:spacing w:after="200"/>
              <w:contextualSpacing/>
              <w:jc w:val="center"/>
              <w:rPr>
                <w:rFonts w:ascii="Silka" w:hAnsi="Silka"/>
                <w:lang w:val="pt-PT"/>
              </w:rPr>
            </w:pPr>
          </w:p>
        </w:tc>
        <w:tc>
          <w:tcPr>
            <w:tcW w:w="3402" w:type="dxa"/>
            <w:vAlign w:val="center"/>
          </w:tcPr>
          <w:p w14:paraId="31505D50" w14:textId="77777777" w:rsidR="00A41C68" w:rsidRPr="00A41C68" w:rsidRDefault="00A41C68" w:rsidP="004C277E">
            <w:pPr>
              <w:spacing w:after="200"/>
              <w:contextualSpacing/>
              <w:rPr>
                <w:rFonts w:ascii="Silka" w:hAnsi="Silka"/>
                <w:lang w:val="pt-PT"/>
              </w:rPr>
            </w:pPr>
            <w:r w:rsidRPr="00A41C68">
              <w:rPr>
                <w:rFonts w:ascii="Silka" w:hAnsi="Silka"/>
                <w:lang w:val="pt-PT"/>
              </w:rPr>
              <w:t>Zbirka varia</w:t>
            </w:r>
          </w:p>
        </w:tc>
        <w:tc>
          <w:tcPr>
            <w:tcW w:w="2652" w:type="dxa"/>
            <w:vAlign w:val="center"/>
          </w:tcPr>
          <w:p w14:paraId="731895EF" w14:textId="77777777" w:rsidR="00A41C68" w:rsidRPr="00A41C68" w:rsidRDefault="00A41C68" w:rsidP="004C277E">
            <w:pPr>
              <w:spacing w:after="200"/>
              <w:contextualSpacing/>
              <w:jc w:val="both"/>
              <w:rPr>
                <w:rFonts w:ascii="Silka" w:hAnsi="Silka"/>
                <w:lang w:val="pt-PT"/>
              </w:rPr>
            </w:pPr>
            <w:r w:rsidRPr="00A41C68">
              <w:rPr>
                <w:rFonts w:ascii="Silka" w:hAnsi="Silka"/>
                <w:lang w:val="pt-PT"/>
              </w:rPr>
              <w:t>Vinko Kovač</w:t>
            </w:r>
          </w:p>
        </w:tc>
      </w:tr>
      <w:tr w:rsidR="00A41C68" w:rsidRPr="00A41C68" w14:paraId="3CC32F82" w14:textId="77777777" w:rsidTr="00D8798E">
        <w:trPr>
          <w:trHeight w:val="454"/>
        </w:trPr>
        <w:tc>
          <w:tcPr>
            <w:tcW w:w="2802" w:type="dxa"/>
            <w:vAlign w:val="center"/>
          </w:tcPr>
          <w:p w14:paraId="67FBA0DC" w14:textId="77777777" w:rsidR="00A41C68" w:rsidRPr="00A41C68" w:rsidRDefault="00A41C68" w:rsidP="004C277E">
            <w:pPr>
              <w:spacing w:after="200"/>
              <w:contextualSpacing/>
              <w:jc w:val="center"/>
              <w:rPr>
                <w:rFonts w:ascii="Silka" w:hAnsi="Silka"/>
                <w:lang w:val="pt-PT"/>
              </w:rPr>
            </w:pPr>
          </w:p>
        </w:tc>
        <w:tc>
          <w:tcPr>
            <w:tcW w:w="3402" w:type="dxa"/>
            <w:vAlign w:val="center"/>
          </w:tcPr>
          <w:p w14:paraId="3B570804" w14:textId="1B6E853D" w:rsidR="00A41C68" w:rsidRPr="00A41C68" w:rsidRDefault="002862FD" w:rsidP="004C277E">
            <w:pPr>
              <w:spacing w:after="200"/>
              <w:contextualSpacing/>
              <w:rPr>
                <w:rFonts w:ascii="Silka" w:hAnsi="Silka"/>
                <w:lang w:val="pt-PT"/>
              </w:rPr>
            </w:pPr>
            <w:r w:rsidRPr="002862FD">
              <w:rPr>
                <w:rFonts w:ascii="Silka" w:hAnsi="Silka"/>
                <w:lang w:val="pt-PT"/>
              </w:rPr>
              <w:t>Zbirka arhivskog gradiva</w:t>
            </w:r>
          </w:p>
        </w:tc>
        <w:tc>
          <w:tcPr>
            <w:tcW w:w="2652" w:type="dxa"/>
            <w:vAlign w:val="center"/>
          </w:tcPr>
          <w:p w14:paraId="14DB511B" w14:textId="22F4A936" w:rsidR="00A41C68" w:rsidRPr="00A41C68" w:rsidRDefault="002862FD" w:rsidP="004C277E">
            <w:pPr>
              <w:spacing w:after="200"/>
              <w:contextualSpacing/>
              <w:jc w:val="both"/>
              <w:rPr>
                <w:rFonts w:ascii="Silka" w:hAnsi="Silka"/>
                <w:lang w:val="pt-PT"/>
              </w:rPr>
            </w:pPr>
            <w:r>
              <w:rPr>
                <w:rFonts w:ascii="Silka" w:hAnsi="Silka"/>
                <w:lang w:val="pt-PT"/>
              </w:rPr>
              <w:t>Andreja Srednoselec</w:t>
            </w:r>
          </w:p>
        </w:tc>
      </w:tr>
      <w:tr w:rsidR="00A41C68" w:rsidRPr="00A41C68" w14:paraId="65210229" w14:textId="77777777" w:rsidTr="00D8798E">
        <w:trPr>
          <w:trHeight w:val="454"/>
        </w:trPr>
        <w:tc>
          <w:tcPr>
            <w:tcW w:w="2802" w:type="dxa"/>
            <w:vAlign w:val="center"/>
          </w:tcPr>
          <w:p w14:paraId="270258A2" w14:textId="77777777" w:rsidR="00A41C68" w:rsidRPr="00722082" w:rsidRDefault="00A41C68" w:rsidP="004C277E">
            <w:pPr>
              <w:spacing w:after="200"/>
              <w:contextualSpacing/>
              <w:jc w:val="center"/>
              <w:rPr>
                <w:rFonts w:ascii="Silka Bold" w:hAnsi="Silka Bold"/>
                <w:lang w:val="pt-PT"/>
              </w:rPr>
            </w:pPr>
            <w:r w:rsidRPr="00722082">
              <w:rPr>
                <w:rFonts w:ascii="Silka Bold" w:hAnsi="Silka Bold"/>
                <w:lang w:val="pt-PT"/>
              </w:rPr>
              <w:t>2029.</w:t>
            </w:r>
          </w:p>
        </w:tc>
        <w:tc>
          <w:tcPr>
            <w:tcW w:w="3402" w:type="dxa"/>
            <w:vAlign w:val="center"/>
          </w:tcPr>
          <w:p w14:paraId="200F007E" w14:textId="77777777" w:rsidR="00A41C68" w:rsidRPr="00A41C68" w:rsidRDefault="00A41C68" w:rsidP="004C277E">
            <w:pPr>
              <w:spacing w:after="200"/>
              <w:contextualSpacing/>
              <w:rPr>
                <w:rFonts w:ascii="Silka" w:hAnsi="Silka"/>
                <w:lang w:val="pt-PT"/>
              </w:rPr>
            </w:pPr>
            <w:r w:rsidRPr="00A41C68">
              <w:rPr>
                <w:rFonts w:ascii="Silka" w:hAnsi="Silka"/>
                <w:lang w:val="pt-PT"/>
              </w:rPr>
              <w:t>Zbirka namještaja</w:t>
            </w:r>
          </w:p>
        </w:tc>
        <w:tc>
          <w:tcPr>
            <w:tcW w:w="2652" w:type="dxa"/>
            <w:vAlign w:val="center"/>
          </w:tcPr>
          <w:p w14:paraId="7A9299BE" w14:textId="77777777" w:rsidR="00A41C68" w:rsidRPr="00A41C68" w:rsidRDefault="00A41C68" w:rsidP="004C277E">
            <w:pPr>
              <w:spacing w:after="200"/>
              <w:contextualSpacing/>
              <w:jc w:val="both"/>
              <w:rPr>
                <w:rFonts w:ascii="Silka" w:hAnsi="Silka"/>
                <w:lang w:val="pt-PT"/>
              </w:rPr>
            </w:pPr>
            <w:r w:rsidRPr="00A41C68">
              <w:rPr>
                <w:rFonts w:ascii="Silka" w:hAnsi="Silka"/>
                <w:lang w:val="pt-PT"/>
              </w:rPr>
              <w:t>Ivan Mravlinčić</w:t>
            </w:r>
          </w:p>
        </w:tc>
      </w:tr>
      <w:tr w:rsidR="002862FD" w:rsidRPr="00A41C68" w14:paraId="5FF6BE22" w14:textId="77777777" w:rsidTr="00D8798E">
        <w:trPr>
          <w:trHeight w:val="454"/>
        </w:trPr>
        <w:tc>
          <w:tcPr>
            <w:tcW w:w="2802" w:type="dxa"/>
            <w:vAlign w:val="center"/>
          </w:tcPr>
          <w:p w14:paraId="3C0381E9" w14:textId="77777777" w:rsidR="002862FD" w:rsidRPr="00A41C68" w:rsidRDefault="002862FD" w:rsidP="004C277E">
            <w:pPr>
              <w:contextualSpacing/>
              <w:jc w:val="center"/>
              <w:rPr>
                <w:rFonts w:ascii="Silka" w:hAnsi="Silka"/>
                <w:lang w:val="pt-PT"/>
              </w:rPr>
            </w:pPr>
          </w:p>
        </w:tc>
        <w:tc>
          <w:tcPr>
            <w:tcW w:w="3402" w:type="dxa"/>
            <w:vAlign w:val="center"/>
          </w:tcPr>
          <w:p w14:paraId="6D9BA514" w14:textId="29CC4382" w:rsidR="002862FD" w:rsidRPr="00A41C68" w:rsidRDefault="002862FD" w:rsidP="004C277E">
            <w:pPr>
              <w:contextualSpacing/>
              <w:rPr>
                <w:rFonts w:ascii="Silka" w:hAnsi="Silka"/>
                <w:lang w:val="pt-PT"/>
              </w:rPr>
            </w:pPr>
            <w:r w:rsidRPr="002862FD">
              <w:rPr>
                <w:rFonts w:ascii="Silka" w:hAnsi="Silka"/>
                <w:lang w:val="pt-PT"/>
              </w:rPr>
              <w:t>Fond Konzervatorsko-restauratorsko-preparatorski postupci</w:t>
            </w:r>
          </w:p>
        </w:tc>
        <w:tc>
          <w:tcPr>
            <w:tcW w:w="2652" w:type="dxa"/>
            <w:vAlign w:val="center"/>
          </w:tcPr>
          <w:p w14:paraId="0718DD84" w14:textId="30C20B0D" w:rsidR="002862FD" w:rsidRPr="00A41C68" w:rsidRDefault="002862FD" w:rsidP="004C277E">
            <w:pPr>
              <w:contextualSpacing/>
              <w:jc w:val="both"/>
              <w:rPr>
                <w:rFonts w:ascii="Silka" w:hAnsi="Silka"/>
                <w:lang w:val="pt-PT"/>
              </w:rPr>
            </w:pPr>
            <w:r>
              <w:rPr>
                <w:rFonts w:ascii="Silka" w:hAnsi="Silka"/>
                <w:lang w:val="pt-PT"/>
              </w:rPr>
              <w:t>Valentina Meštrić</w:t>
            </w:r>
          </w:p>
        </w:tc>
      </w:tr>
      <w:tr w:rsidR="00A41C68" w:rsidRPr="00A41C68" w14:paraId="2553299D" w14:textId="77777777" w:rsidTr="00D8798E">
        <w:trPr>
          <w:trHeight w:val="454"/>
        </w:trPr>
        <w:tc>
          <w:tcPr>
            <w:tcW w:w="2802" w:type="dxa"/>
            <w:vAlign w:val="center"/>
          </w:tcPr>
          <w:p w14:paraId="0530EA0E" w14:textId="77777777" w:rsidR="00A41C68" w:rsidRPr="00722082" w:rsidRDefault="00A41C68" w:rsidP="004C277E">
            <w:pPr>
              <w:spacing w:after="200"/>
              <w:contextualSpacing/>
              <w:jc w:val="center"/>
              <w:rPr>
                <w:rFonts w:ascii="Silka Bold" w:hAnsi="Silka Bold"/>
                <w:lang w:val="pt-PT"/>
              </w:rPr>
            </w:pPr>
            <w:r w:rsidRPr="00722082">
              <w:rPr>
                <w:rFonts w:ascii="Silka Bold" w:hAnsi="Silka Bold"/>
                <w:lang w:val="pt-PT"/>
              </w:rPr>
              <w:t>2030.</w:t>
            </w:r>
          </w:p>
        </w:tc>
        <w:tc>
          <w:tcPr>
            <w:tcW w:w="3402" w:type="dxa"/>
            <w:vAlign w:val="center"/>
          </w:tcPr>
          <w:p w14:paraId="408FD917" w14:textId="2B4ECDBB" w:rsidR="00A41C68" w:rsidRPr="00A41C68" w:rsidRDefault="002862FD" w:rsidP="004C277E">
            <w:pPr>
              <w:spacing w:after="200"/>
              <w:contextualSpacing/>
              <w:rPr>
                <w:rFonts w:ascii="Silka" w:hAnsi="Silka"/>
                <w:lang w:val="pt-PT"/>
              </w:rPr>
            </w:pPr>
            <w:r w:rsidRPr="002862FD">
              <w:rPr>
                <w:rFonts w:ascii="Silka" w:hAnsi="Silka"/>
                <w:lang w:val="pt-PT"/>
              </w:rPr>
              <w:t>Zbirka knjiga</w:t>
            </w:r>
          </w:p>
        </w:tc>
        <w:tc>
          <w:tcPr>
            <w:tcW w:w="2652" w:type="dxa"/>
            <w:vAlign w:val="center"/>
          </w:tcPr>
          <w:p w14:paraId="698819D0" w14:textId="780E2364" w:rsidR="00A41C68" w:rsidRPr="00A41C68" w:rsidRDefault="002862FD" w:rsidP="004C277E">
            <w:pPr>
              <w:spacing w:after="200"/>
              <w:contextualSpacing/>
              <w:jc w:val="both"/>
              <w:rPr>
                <w:rFonts w:ascii="Silka" w:hAnsi="Silka"/>
                <w:lang w:val="pt-PT"/>
              </w:rPr>
            </w:pPr>
            <w:r>
              <w:rPr>
                <w:rFonts w:ascii="Silka" w:hAnsi="Silka"/>
                <w:lang w:val="pt-PT"/>
              </w:rPr>
              <w:t>Vinko Kovač</w:t>
            </w:r>
          </w:p>
        </w:tc>
      </w:tr>
      <w:tr w:rsidR="00A41C68" w:rsidRPr="00A41C68" w14:paraId="72B72CB2" w14:textId="77777777" w:rsidTr="00D8798E">
        <w:trPr>
          <w:trHeight w:val="454"/>
        </w:trPr>
        <w:tc>
          <w:tcPr>
            <w:tcW w:w="2802" w:type="dxa"/>
            <w:vAlign w:val="center"/>
          </w:tcPr>
          <w:p w14:paraId="027038D7" w14:textId="77777777" w:rsidR="00A41C68" w:rsidRPr="00A41C68" w:rsidRDefault="00A41C68" w:rsidP="004C277E">
            <w:pPr>
              <w:spacing w:after="200"/>
              <w:contextualSpacing/>
              <w:jc w:val="both"/>
              <w:rPr>
                <w:rFonts w:ascii="Silka" w:hAnsi="Silka"/>
                <w:lang w:val="pt-PT"/>
              </w:rPr>
            </w:pPr>
          </w:p>
        </w:tc>
        <w:tc>
          <w:tcPr>
            <w:tcW w:w="3402" w:type="dxa"/>
            <w:vAlign w:val="center"/>
          </w:tcPr>
          <w:p w14:paraId="26414A8D" w14:textId="19802D0B" w:rsidR="00A41C68" w:rsidRPr="00A41C68" w:rsidRDefault="002862FD" w:rsidP="004C277E">
            <w:pPr>
              <w:spacing w:after="200"/>
              <w:contextualSpacing/>
              <w:rPr>
                <w:rFonts w:ascii="Silka" w:hAnsi="Silka"/>
                <w:lang w:val="pt-PT"/>
              </w:rPr>
            </w:pPr>
            <w:r>
              <w:rPr>
                <w:rFonts w:ascii="Silka" w:hAnsi="Silka"/>
                <w:lang w:val="pt-PT"/>
              </w:rPr>
              <w:t>Fototeka</w:t>
            </w:r>
          </w:p>
        </w:tc>
        <w:tc>
          <w:tcPr>
            <w:tcW w:w="2652" w:type="dxa"/>
            <w:vAlign w:val="center"/>
          </w:tcPr>
          <w:p w14:paraId="31D5D0C7" w14:textId="305B3468" w:rsidR="00A41C68" w:rsidRPr="00A41C68" w:rsidRDefault="002862FD" w:rsidP="004C277E">
            <w:pPr>
              <w:spacing w:after="200"/>
              <w:contextualSpacing/>
              <w:jc w:val="both"/>
              <w:rPr>
                <w:rFonts w:ascii="Silka" w:hAnsi="Silka"/>
                <w:lang w:val="pt-PT"/>
              </w:rPr>
            </w:pPr>
            <w:r>
              <w:rPr>
                <w:rFonts w:ascii="Silka" w:hAnsi="Silka"/>
                <w:lang w:val="pt-PT"/>
              </w:rPr>
              <w:t>Andreja Srednoselec</w:t>
            </w:r>
          </w:p>
        </w:tc>
      </w:tr>
    </w:tbl>
    <w:p w14:paraId="3F912078" w14:textId="55906D83" w:rsidR="00A41C68" w:rsidRDefault="00A41C68" w:rsidP="004C277E">
      <w:pPr>
        <w:spacing w:line="240" w:lineRule="auto"/>
        <w:contextualSpacing/>
        <w:jc w:val="both"/>
        <w:rPr>
          <w:rFonts w:ascii="Silka" w:hAnsi="Silka"/>
          <w:lang w:val="pt-PT"/>
        </w:rPr>
      </w:pPr>
    </w:p>
    <w:p w14:paraId="2601B13E" w14:textId="4953F7CD" w:rsidR="00722082" w:rsidRDefault="00722082" w:rsidP="004C277E">
      <w:pPr>
        <w:spacing w:line="360" w:lineRule="auto"/>
        <w:contextualSpacing/>
        <w:jc w:val="both"/>
        <w:rPr>
          <w:rFonts w:ascii="Silka Bold" w:hAnsi="Silka Bold"/>
          <w:lang w:val="pt-PT"/>
        </w:rPr>
      </w:pPr>
    </w:p>
    <w:p w14:paraId="35565A6D" w14:textId="77777777" w:rsidR="00685618" w:rsidRDefault="00685618" w:rsidP="004C277E">
      <w:pPr>
        <w:spacing w:line="360" w:lineRule="auto"/>
        <w:contextualSpacing/>
        <w:jc w:val="both"/>
        <w:rPr>
          <w:rFonts w:ascii="Silka Bold" w:hAnsi="Silka Bold"/>
          <w:lang w:val="pt-PT"/>
        </w:rPr>
      </w:pPr>
    </w:p>
    <w:p w14:paraId="4E6266CA" w14:textId="409103BD" w:rsidR="00887CB4" w:rsidRPr="00417AEF" w:rsidRDefault="006156C2" w:rsidP="004C277E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Silka Bold" w:hAnsi="Silka Bold"/>
          <w:lang w:val="pt-PT"/>
        </w:rPr>
      </w:pPr>
      <w:r w:rsidRPr="00417AEF">
        <w:rPr>
          <w:rFonts w:ascii="Silka Bold" w:hAnsi="Silka Bold"/>
          <w:lang w:val="pt-PT"/>
        </w:rPr>
        <w:lastRenderedPageBreak/>
        <w:t>Zaključak</w:t>
      </w:r>
    </w:p>
    <w:p w14:paraId="2E0E912B" w14:textId="31CB6D3B" w:rsidR="00887CB4" w:rsidRDefault="006156C2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  <w:r w:rsidRPr="006F2983">
        <w:rPr>
          <w:rFonts w:ascii="Silka" w:hAnsi="Silka"/>
          <w:lang w:val="pt-PT"/>
        </w:rPr>
        <w:t xml:space="preserve">Digitalizacija </w:t>
      </w:r>
      <w:r w:rsidR="00066813">
        <w:rPr>
          <w:rFonts w:ascii="Silka" w:hAnsi="Silka"/>
          <w:lang w:val="pt-PT"/>
        </w:rPr>
        <w:t xml:space="preserve">muzejske građe i muzejske dokumentacije </w:t>
      </w:r>
      <w:r w:rsidRPr="006F2983">
        <w:rPr>
          <w:rFonts w:ascii="Silka" w:hAnsi="Silka"/>
          <w:lang w:val="pt-PT"/>
        </w:rPr>
        <w:t xml:space="preserve">je ključan proces za očuvanje i modernu interpretaciju baštine </w:t>
      </w:r>
      <w:r w:rsidR="005B76E9" w:rsidRPr="006F2983">
        <w:rPr>
          <w:rFonts w:ascii="Silka" w:hAnsi="Silka"/>
          <w:lang w:val="pt-PT"/>
        </w:rPr>
        <w:t>m</w:t>
      </w:r>
      <w:r w:rsidRPr="006F2983">
        <w:rPr>
          <w:rFonts w:ascii="Silka" w:hAnsi="Silka"/>
          <w:lang w:val="pt-PT"/>
        </w:rPr>
        <w:t>uzeja Dvor Trakošćan.</w:t>
      </w:r>
      <w:r w:rsidR="006F2983">
        <w:rPr>
          <w:rFonts w:ascii="Silka" w:hAnsi="Silka"/>
          <w:lang w:val="pt-PT"/>
        </w:rPr>
        <w:t xml:space="preserve">   </w:t>
      </w:r>
    </w:p>
    <w:p w14:paraId="08779989" w14:textId="642A2BED" w:rsidR="0024715A" w:rsidRDefault="0024715A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40E4057B" w14:textId="77777777" w:rsidR="00066813" w:rsidRDefault="00066813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</w:p>
    <w:p w14:paraId="76F213A3" w14:textId="4CB081C1" w:rsidR="006F2983" w:rsidRDefault="006F2983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                                                                                          Ravnateljica:</w:t>
      </w:r>
    </w:p>
    <w:p w14:paraId="03C9D18B" w14:textId="1533E53F" w:rsidR="006F2983" w:rsidRDefault="006F2983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                                                                                   dr.sc. Goranka Horjan</w:t>
      </w:r>
    </w:p>
    <w:p w14:paraId="247AD8D7" w14:textId="41458B7C" w:rsidR="006F2983" w:rsidRDefault="006F2983" w:rsidP="004C277E">
      <w:pPr>
        <w:spacing w:line="360" w:lineRule="auto"/>
        <w:contextualSpacing/>
        <w:jc w:val="both"/>
        <w:rPr>
          <w:rFonts w:ascii="Silka" w:hAnsi="Silka"/>
          <w:lang w:val="pt-PT"/>
        </w:rPr>
      </w:pPr>
      <w:r>
        <w:rPr>
          <w:rFonts w:ascii="Silka" w:hAnsi="Silka"/>
          <w:lang w:val="pt-PT"/>
        </w:rPr>
        <w:t xml:space="preserve">                                                                                         _____________________</w:t>
      </w:r>
    </w:p>
    <w:sectPr w:rsidR="006F29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lk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lk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597371"/>
    <w:multiLevelType w:val="hybridMultilevel"/>
    <w:tmpl w:val="1AD84C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D3A77"/>
    <w:multiLevelType w:val="hybridMultilevel"/>
    <w:tmpl w:val="63B0B9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26D7C"/>
    <w:multiLevelType w:val="hybridMultilevel"/>
    <w:tmpl w:val="B86A7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93CE7"/>
    <w:multiLevelType w:val="hybridMultilevel"/>
    <w:tmpl w:val="59BAC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365FB"/>
    <w:multiLevelType w:val="hybridMultilevel"/>
    <w:tmpl w:val="AA503846"/>
    <w:lvl w:ilvl="0" w:tplc="26701CB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B18D8"/>
    <w:multiLevelType w:val="hybridMultilevel"/>
    <w:tmpl w:val="B26A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D799C"/>
    <w:multiLevelType w:val="hybridMultilevel"/>
    <w:tmpl w:val="29C61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9"/>
  </w:num>
  <w:num w:numId="13">
    <w:abstractNumId w:val="13"/>
  </w:num>
  <w:num w:numId="14">
    <w:abstractNumId w:val="15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6813"/>
    <w:rsid w:val="00075ED9"/>
    <w:rsid w:val="000B66F2"/>
    <w:rsid w:val="000E0A27"/>
    <w:rsid w:val="0015074B"/>
    <w:rsid w:val="001B6C34"/>
    <w:rsid w:val="00220D9A"/>
    <w:rsid w:val="00224E9C"/>
    <w:rsid w:val="0024715A"/>
    <w:rsid w:val="002735F4"/>
    <w:rsid w:val="002862FD"/>
    <w:rsid w:val="0029639D"/>
    <w:rsid w:val="002F07FB"/>
    <w:rsid w:val="00326F90"/>
    <w:rsid w:val="00345BF7"/>
    <w:rsid w:val="00367526"/>
    <w:rsid w:val="003A6D02"/>
    <w:rsid w:val="003D6120"/>
    <w:rsid w:val="00411948"/>
    <w:rsid w:val="00417AEF"/>
    <w:rsid w:val="00422424"/>
    <w:rsid w:val="004C277E"/>
    <w:rsid w:val="004D473D"/>
    <w:rsid w:val="0053191B"/>
    <w:rsid w:val="005A4DE2"/>
    <w:rsid w:val="005B76E9"/>
    <w:rsid w:val="005D6E0E"/>
    <w:rsid w:val="006156C2"/>
    <w:rsid w:val="00661EFE"/>
    <w:rsid w:val="00685618"/>
    <w:rsid w:val="00686067"/>
    <w:rsid w:val="00692D78"/>
    <w:rsid w:val="006F2983"/>
    <w:rsid w:val="00722082"/>
    <w:rsid w:val="00831132"/>
    <w:rsid w:val="00832A96"/>
    <w:rsid w:val="00887CB4"/>
    <w:rsid w:val="008A72F6"/>
    <w:rsid w:val="008B23C0"/>
    <w:rsid w:val="008F29E5"/>
    <w:rsid w:val="009403B1"/>
    <w:rsid w:val="0097525B"/>
    <w:rsid w:val="009A74DF"/>
    <w:rsid w:val="009C60B0"/>
    <w:rsid w:val="00A41C68"/>
    <w:rsid w:val="00A6789A"/>
    <w:rsid w:val="00AA1D8D"/>
    <w:rsid w:val="00AB753B"/>
    <w:rsid w:val="00B47730"/>
    <w:rsid w:val="00BE527D"/>
    <w:rsid w:val="00C059B9"/>
    <w:rsid w:val="00C27009"/>
    <w:rsid w:val="00CB0664"/>
    <w:rsid w:val="00CB0EB4"/>
    <w:rsid w:val="00CB7FC0"/>
    <w:rsid w:val="00CE7217"/>
    <w:rsid w:val="00D61DCE"/>
    <w:rsid w:val="00D831AF"/>
    <w:rsid w:val="00D8798E"/>
    <w:rsid w:val="00E07ACE"/>
    <w:rsid w:val="00E14C0C"/>
    <w:rsid w:val="00E158C1"/>
    <w:rsid w:val="00E92037"/>
    <w:rsid w:val="00EB33B2"/>
    <w:rsid w:val="00EB5F09"/>
    <w:rsid w:val="00F55642"/>
    <w:rsid w:val="00FC693F"/>
    <w:rsid w:val="00FE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8DC94"/>
  <w14:defaultImageDpi w14:val="300"/>
  <w15:docId w15:val="{9B3D9B01-C5BC-4E51-A8FD-955FE334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075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5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3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893E7F-49F3-4878-9784-D9746107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7</Pages>
  <Words>1061</Words>
  <Characters>6054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korisnik</cp:lastModifiedBy>
  <cp:revision>51</cp:revision>
  <cp:lastPrinted>2025-12-22T08:35:00Z</cp:lastPrinted>
  <dcterms:created xsi:type="dcterms:W3CDTF">2013-12-23T23:15:00Z</dcterms:created>
  <dcterms:modified xsi:type="dcterms:W3CDTF">2025-12-29T07:48:00Z</dcterms:modified>
  <cp:category/>
</cp:coreProperties>
</file>