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3C" w:rsidRDefault="003A013C" w:rsidP="00DC7433">
      <w:pPr>
        <w:spacing w:after="200" w:line="276" w:lineRule="auto"/>
        <w:jc w:val="center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>ZAPISNIK</w:t>
      </w:r>
    </w:p>
    <w:p w:rsidR="005B4589" w:rsidRPr="005B4589" w:rsidRDefault="005B4589" w:rsidP="00DC7433">
      <w:pPr>
        <w:spacing w:after="200" w:line="276" w:lineRule="auto"/>
        <w:jc w:val="center"/>
        <w:rPr>
          <w:rFonts w:ascii="Silka Bold" w:eastAsiaTheme="minorHAnsi" w:hAnsi="Silka Bold" w:cstheme="minorHAnsi"/>
          <w:sz w:val="21"/>
          <w:szCs w:val="21"/>
        </w:rPr>
      </w:pPr>
    </w:p>
    <w:p w:rsidR="003A013C" w:rsidRPr="005B4589" w:rsidRDefault="003A013C" w:rsidP="003A013C">
      <w:pPr>
        <w:spacing w:after="200" w:line="276" w:lineRule="auto"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s</w:t>
      </w:r>
      <w:r w:rsidR="00680DE8" w:rsidRPr="005B4589">
        <w:rPr>
          <w:rFonts w:ascii="Silka" w:eastAsiaTheme="minorHAnsi" w:hAnsi="Silka" w:cstheme="minorHAnsi"/>
          <w:sz w:val="21"/>
          <w:szCs w:val="21"/>
        </w:rPr>
        <w:t xml:space="preserve"> 1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 xml:space="preserve">. (konstituirajuće) </w:t>
      </w:r>
      <w:r w:rsidRPr="005B4589">
        <w:rPr>
          <w:rFonts w:ascii="Silka" w:eastAsiaTheme="minorHAnsi" w:hAnsi="Silka" w:cstheme="minorHAnsi"/>
          <w:sz w:val="21"/>
          <w:szCs w:val="21"/>
        </w:rPr>
        <w:t>sjednice Upravnog v</w:t>
      </w:r>
      <w:r w:rsidR="00945195" w:rsidRPr="005B4589">
        <w:rPr>
          <w:rFonts w:ascii="Silka" w:eastAsiaTheme="minorHAnsi" w:hAnsi="Silka" w:cstheme="minorHAnsi"/>
          <w:sz w:val="21"/>
          <w:szCs w:val="21"/>
        </w:rPr>
        <w:t xml:space="preserve">ijeća Dvora Trakošćan održane </w:t>
      </w:r>
      <w:r w:rsidR="00C921F4" w:rsidRPr="005B4589">
        <w:rPr>
          <w:rFonts w:ascii="Silka" w:eastAsiaTheme="minorHAnsi" w:hAnsi="Silka" w:cstheme="minorHAnsi"/>
          <w:sz w:val="21"/>
          <w:szCs w:val="21"/>
        </w:rPr>
        <w:t xml:space="preserve">dana 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>16.09</w:t>
      </w:r>
      <w:r w:rsidR="007176F2" w:rsidRPr="005B4589">
        <w:rPr>
          <w:rFonts w:ascii="Silka" w:eastAsiaTheme="minorHAnsi" w:hAnsi="Silka" w:cstheme="minorHAnsi"/>
          <w:sz w:val="21"/>
          <w:szCs w:val="21"/>
        </w:rPr>
        <w:t>.2024</w:t>
      </w:r>
      <w:r w:rsidRPr="005B4589">
        <w:rPr>
          <w:rFonts w:ascii="Silka" w:eastAsiaTheme="minorHAnsi" w:hAnsi="Silka" w:cstheme="minorHAnsi"/>
          <w:sz w:val="21"/>
          <w:szCs w:val="21"/>
        </w:rPr>
        <w:t>. u Upravi</w:t>
      </w:r>
      <w:r w:rsidR="008339CD" w:rsidRPr="005B4589">
        <w:rPr>
          <w:rFonts w:ascii="Silka" w:eastAsiaTheme="minorHAnsi" w:hAnsi="Silka" w:cstheme="minorHAnsi"/>
          <w:sz w:val="21"/>
          <w:szCs w:val="21"/>
        </w:rPr>
        <w:t xml:space="preserve"> D</w:t>
      </w:r>
      <w:r w:rsidR="003F2BA6" w:rsidRPr="005B4589">
        <w:rPr>
          <w:rFonts w:ascii="Silka" w:eastAsiaTheme="minorHAnsi" w:hAnsi="Silka" w:cstheme="minorHAnsi"/>
          <w:sz w:val="21"/>
          <w:szCs w:val="21"/>
        </w:rPr>
        <w:t>v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>ora Trakošćan s početkom u 11,0</w:t>
      </w:r>
      <w:r w:rsidR="00501776" w:rsidRPr="005B4589">
        <w:rPr>
          <w:rFonts w:ascii="Silka" w:eastAsiaTheme="minorHAnsi" w:hAnsi="Silka" w:cstheme="minorHAnsi"/>
          <w:sz w:val="21"/>
          <w:szCs w:val="21"/>
        </w:rPr>
        <w:t>5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sati.</w:t>
      </w:r>
    </w:p>
    <w:p w:rsidR="00A17438" w:rsidRPr="005B4589" w:rsidRDefault="00945195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Prisutni: </w:t>
      </w:r>
      <w:r w:rsidR="00F76DD8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="00A17438" w:rsidRPr="005B4589">
        <w:rPr>
          <w:rFonts w:ascii="Silka" w:eastAsiaTheme="minorHAnsi" w:hAnsi="Silka" w:cstheme="minorHAnsi"/>
          <w:sz w:val="21"/>
          <w:szCs w:val="21"/>
        </w:rPr>
        <w:t>dr.sc. Vesna Pascuttini Juraga, predsjednica</w:t>
      </w:r>
    </w:p>
    <w:p w:rsidR="007176F2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945195" w:rsidRPr="005B4589">
        <w:rPr>
          <w:rFonts w:ascii="Silka" w:eastAsiaTheme="minorHAnsi" w:hAnsi="Silka" w:cstheme="minorHAnsi"/>
          <w:sz w:val="21"/>
          <w:szCs w:val="21"/>
        </w:rPr>
        <w:t>Andreja Sre</w:t>
      </w:r>
      <w:r w:rsidR="00A1193E" w:rsidRPr="005B4589">
        <w:rPr>
          <w:rFonts w:ascii="Silka" w:eastAsiaTheme="minorHAnsi" w:hAnsi="Silka" w:cstheme="minorHAnsi"/>
          <w:sz w:val="21"/>
          <w:szCs w:val="21"/>
        </w:rPr>
        <w:t>dnoselec, zamjenica predsjednice</w:t>
      </w:r>
    </w:p>
    <w:p w:rsidR="00A45A7C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>dr.sc. Iris Biškupić Bašić</w:t>
      </w:r>
      <w:r w:rsidR="008339CD" w:rsidRPr="005B4589">
        <w:rPr>
          <w:rFonts w:ascii="Silka" w:eastAsiaTheme="minorHAnsi" w:hAnsi="Silka" w:cstheme="minorHAnsi"/>
          <w:sz w:val="21"/>
          <w:szCs w:val="21"/>
        </w:rPr>
        <w:t>, članica</w:t>
      </w:r>
    </w:p>
    <w:p w:rsidR="00945195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>Jurica Sabol</w:t>
      </w:r>
      <w:r w:rsidR="00A17438" w:rsidRPr="005B4589">
        <w:rPr>
          <w:rFonts w:ascii="Silka" w:eastAsiaTheme="minorHAnsi" w:hAnsi="Silka" w:cstheme="minorHAnsi"/>
          <w:sz w:val="21"/>
          <w:szCs w:val="21"/>
        </w:rPr>
        <w:t>, član</w:t>
      </w:r>
    </w:p>
    <w:p w:rsidR="003C23EF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I</w:t>
      </w:r>
      <w:r w:rsidR="003C23EF" w:rsidRPr="005B4589">
        <w:rPr>
          <w:rFonts w:ascii="Silka" w:eastAsiaTheme="minorHAnsi" w:hAnsi="Silka" w:cstheme="minorHAnsi"/>
          <w:sz w:val="21"/>
          <w:szCs w:val="21"/>
        </w:rPr>
        <w:t>van Mravlinčić, član</w:t>
      </w:r>
    </w:p>
    <w:p w:rsidR="00A1193E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A17438" w:rsidRPr="005B4589">
        <w:rPr>
          <w:rFonts w:ascii="Silka" w:eastAsiaTheme="minorHAnsi" w:hAnsi="Silka" w:cstheme="minorHAnsi"/>
          <w:sz w:val="21"/>
          <w:szCs w:val="21"/>
        </w:rPr>
        <w:t>dr.sc. Goranka Horjan, ravnateljica</w:t>
      </w:r>
    </w:p>
    <w:p w:rsidR="002635CE" w:rsidRPr="005B4589" w:rsidRDefault="00F76DD8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  </w:t>
      </w:r>
      <w:r w:rsidR="000E079B" w:rsidRPr="005B4589">
        <w:rPr>
          <w:rFonts w:ascii="Silka" w:eastAsiaTheme="minorHAnsi" w:hAnsi="Silka" w:cstheme="minorHAnsi"/>
          <w:sz w:val="21"/>
          <w:szCs w:val="21"/>
        </w:rPr>
        <w:t>Tanja Ferč</w:t>
      </w:r>
      <w:r w:rsidR="008F7250" w:rsidRPr="005B4589">
        <w:rPr>
          <w:rFonts w:ascii="Silka" w:eastAsiaTheme="minorHAnsi" w:hAnsi="Silka" w:cstheme="minorHAnsi"/>
          <w:sz w:val="21"/>
          <w:szCs w:val="21"/>
        </w:rPr>
        <w:t>ec, voditeljica računovodstva</w:t>
      </w:r>
      <w:r w:rsidR="002635CE" w:rsidRPr="005B4589">
        <w:rPr>
          <w:rFonts w:ascii="Silka" w:eastAsiaTheme="minorHAnsi" w:hAnsi="Silka" w:cstheme="minorHAnsi"/>
          <w:sz w:val="21"/>
          <w:szCs w:val="21"/>
        </w:rPr>
        <w:t xml:space="preserve">               </w:t>
      </w:r>
    </w:p>
    <w:p w:rsidR="003A013C" w:rsidRPr="005B4589" w:rsidRDefault="003A013C" w:rsidP="00945195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</w:t>
      </w:r>
      <w:r w:rsidR="00945195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</w:p>
    <w:p w:rsidR="008F7250" w:rsidRPr="005B4589" w:rsidRDefault="00A17438" w:rsidP="00945195">
      <w:pPr>
        <w:spacing w:after="200" w:line="240" w:lineRule="auto"/>
        <w:contextualSpacing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 xml:space="preserve">Sjednicu je otvorila </w:t>
      </w:r>
      <w:r w:rsidR="003C23EF" w:rsidRPr="005B4589">
        <w:rPr>
          <w:rFonts w:ascii="Silka" w:hAnsi="Silka" w:cstheme="minorHAnsi"/>
          <w:sz w:val="21"/>
          <w:szCs w:val="21"/>
        </w:rPr>
        <w:t>ravnateljica Dvora Trakošćan</w:t>
      </w:r>
      <w:r w:rsidR="003A013C" w:rsidRPr="005B4589">
        <w:rPr>
          <w:rFonts w:ascii="Silka" w:hAnsi="Silka" w:cstheme="minorHAnsi"/>
          <w:sz w:val="21"/>
          <w:szCs w:val="21"/>
        </w:rPr>
        <w:t xml:space="preserve"> </w:t>
      </w:r>
      <w:r w:rsidR="003C23EF" w:rsidRPr="005B4589">
        <w:rPr>
          <w:rFonts w:ascii="Silka" w:hAnsi="Silka" w:cstheme="minorHAnsi"/>
          <w:sz w:val="21"/>
          <w:szCs w:val="21"/>
        </w:rPr>
        <w:t>dr.sc. Goranka Horjan</w:t>
      </w:r>
      <w:r w:rsidR="00945195" w:rsidRPr="005B4589">
        <w:rPr>
          <w:rFonts w:ascii="Silka" w:hAnsi="Silka" w:cstheme="minorHAnsi"/>
          <w:sz w:val="21"/>
          <w:szCs w:val="21"/>
        </w:rPr>
        <w:t xml:space="preserve"> </w:t>
      </w:r>
      <w:r w:rsidR="003A013C" w:rsidRPr="005B4589">
        <w:rPr>
          <w:rFonts w:ascii="Silka" w:hAnsi="Silka" w:cstheme="minorHAnsi"/>
          <w:sz w:val="21"/>
          <w:szCs w:val="21"/>
        </w:rPr>
        <w:t>i predložila sljedeći</w:t>
      </w:r>
    </w:p>
    <w:p w:rsidR="002635CE" w:rsidRPr="005B4589" w:rsidRDefault="002B0171" w:rsidP="000B23CE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D N E V N I   </w:t>
      </w:r>
      <w:r w:rsidR="007176F2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R E D</w:t>
      </w:r>
    </w:p>
    <w:p w:rsidR="003C23EF" w:rsidRPr="005B4589" w:rsidRDefault="003C23EF" w:rsidP="000B23CE">
      <w:pPr>
        <w:spacing w:after="0" w:line="240" w:lineRule="auto"/>
        <w:contextualSpacing/>
        <w:jc w:val="center"/>
        <w:rPr>
          <w:rFonts w:ascii="Silka" w:eastAsia="Times New Roman" w:hAnsi="Silka" w:cstheme="minorHAnsi"/>
          <w:sz w:val="21"/>
          <w:szCs w:val="21"/>
          <w:lang w:eastAsia="hr-HR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3"/>
      </w:tblGrid>
      <w:tr w:rsidR="003C23EF" w:rsidRPr="005B4589" w:rsidTr="00010694">
        <w:trPr>
          <w:trHeight w:val="393"/>
        </w:trPr>
        <w:tc>
          <w:tcPr>
            <w:tcW w:w="567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1.</w:t>
            </w:r>
          </w:p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7093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Obavijest o imenovanju i izboru članova Upravnog vijeća</w:t>
            </w:r>
          </w:p>
        </w:tc>
      </w:tr>
      <w:tr w:rsidR="003C23EF" w:rsidRPr="005B4589" w:rsidTr="00010694">
        <w:tc>
          <w:tcPr>
            <w:tcW w:w="567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7093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Izbor predsjednika/ce i zamjenika/ce Upravnog vijeća</w:t>
            </w:r>
          </w:p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C23EF" w:rsidRPr="005B4589" w:rsidTr="00010694">
        <w:tc>
          <w:tcPr>
            <w:tcW w:w="567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3. </w:t>
            </w:r>
          </w:p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7093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Poslovnika o radu Upravnog vijeća</w:t>
            </w:r>
          </w:p>
        </w:tc>
      </w:tr>
      <w:tr w:rsidR="003C23EF" w:rsidRPr="005B4589" w:rsidTr="00010694">
        <w:tc>
          <w:tcPr>
            <w:tcW w:w="567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7093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iznosu naknade troškova za rad u Upravnom vijeću Dvora Trakošćan</w:t>
            </w:r>
          </w:p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C23EF" w:rsidRPr="005B4589" w:rsidTr="00010694">
        <w:tc>
          <w:tcPr>
            <w:tcW w:w="567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5.</w:t>
            </w:r>
          </w:p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7093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usvajanju I. izmjena i dopuna Financijskog plana Dvora Trakošćan za 2024. godinu</w:t>
            </w:r>
          </w:p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C23EF" w:rsidRPr="005B4589" w:rsidTr="00010694">
        <w:tc>
          <w:tcPr>
            <w:tcW w:w="567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6. </w:t>
            </w:r>
          </w:p>
        </w:tc>
        <w:tc>
          <w:tcPr>
            <w:tcW w:w="7093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usvajanju V. izmjena i dopuna Plana nabave Dvora Trakošćan za 2024. godinu</w:t>
            </w:r>
          </w:p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C23EF" w:rsidRPr="005B4589" w:rsidTr="00010694">
        <w:tc>
          <w:tcPr>
            <w:tcW w:w="567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7093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Informacija o sklapanju ugovora za sanaciju i građevinske zahvate na stazama, klizištima i odvodnji</w:t>
            </w:r>
          </w:p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C23EF" w:rsidRPr="005B4589" w:rsidTr="00010694">
        <w:tc>
          <w:tcPr>
            <w:tcW w:w="567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8.</w:t>
            </w:r>
          </w:p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7093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davanju suglasnosti za pokretanje postupka nabave i sklapanje ugovora za radove uređenja pješačke staze do kapelice Sv. Križa u perivoju dvorca Trakošćan</w:t>
            </w:r>
          </w:p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C23EF" w:rsidRPr="005B4589" w:rsidTr="00010694">
        <w:tc>
          <w:tcPr>
            <w:tcW w:w="567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9.</w:t>
            </w:r>
          </w:p>
        </w:tc>
        <w:tc>
          <w:tcPr>
            <w:tcW w:w="7093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Informacija o izmjenama Pravilnika o unutarnjem ustrojstvu i načinu rada Muzeja Dvor Trakošćan zbog usklađenja s Uredbom o nazivima radnih mjesta, uvjetima za raspored i koeficijentima za obračun plaće u javnim službama</w:t>
            </w:r>
          </w:p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C23EF" w:rsidRPr="005B4589" w:rsidTr="00010694">
        <w:tc>
          <w:tcPr>
            <w:tcW w:w="567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10.</w:t>
            </w:r>
          </w:p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7093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Informacija o novom Cjeniku usluga Dvora Trakošćan</w:t>
            </w:r>
          </w:p>
        </w:tc>
      </w:tr>
      <w:tr w:rsidR="003C23EF" w:rsidRPr="005B4589" w:rsidTr="00010694">
        <w:tc>
          <w:tcPr>
            <w:tcW w:w="567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11.</w:t>
            </w:r>
          </w:p>
        </w:tc>
        <w:tc>
          <w:tcPr>
            <w:tcW w:w="7093" w:type="dxa"/>
          </w:tcPr>
          <w:p w:rsidR="003C23EF" w:rsidRPr="005B4589" w:rsidRDefault="003C23EF" w:rsidP="003C23EF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B4589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Ostala pitanja</w:t>
            </w:r>
          </w:p>
        </w:tc>
      </w:tr>
    </w:tbl>
    <w:p w:rsidR="000B23CE" w:rsidRPr="005B4589" w:rsidRDefault="000B23CE" w:rsidP="00A43C47">
      <w:pPr>
        <w:spacing w:after="0" w:line="240" w:lineRule="auto"/>
        <w:jc w:val="both"/>
        <w:rPr>
          <w:rFonts w:ascii="Silka" w:eastAsiaTheme="minorHAnsi" w:hAnsi="Silka" w:cstheme="minorHAnsi"/>
          <w:sz w:val="21"/>
          <w:szCs w:val="21"/>
        </w:rPr>
      </w:pPr>
    </w:p>
    <w:p w:rsidR="002635CE" w:rsidRPr="005B4589" w:rsidRDefault="00A43C47" w:rsidP="004E5EBF">
      <w:pPr>
        <w:spacing w:after="0" w:line="240" w:lineRule="auto"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Ravnateljica je zamolila čla</w:t>
      </w:r>
      <w:r w:rsidR="005D0225" w:rsidRPr="005B4589">
        <w:rPr>
          <w:rFonts w:ascii="Silka" w:eastAsiaTheme="minorHAnsi" w:hAnsi="Silka" w:cstheme="minorHAnsi"/>
          <w:sz w:val="21"/>
          <w:szCs w:val="21"/>
        </w:rPr>
        <w:t xml:space="preserve">nove Upravnog vijeća da glasaju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o usvajanju predloženog </w:t>
      </w:r>
      <w:r w:rsidR="00BC3B5F" w:rsidRPr="005B4589">
        <w:rPr>
          <w:rFonts w:ascii="Silka" w:eastAsiaTheme="minorHAnsi" w:hAnsi="Silka" w:cstheme="minorHAnsi"/>
          <w:sz w:val="21"/>
          <w:szCs w:val="21"/>
        </w:rPr>
        <w:t>dnevnog</w:t>
      </w:r>
      <w:r w:rsidR="004E5EBF" w:rsidRPr="005B4589">
        <w:rPr>
          <w:rFonts w:ascii="Silka" w:eastAsiaTheme="minorHAnsi" w:hAnsi="Silka" w:cstheme="minorHAnsi"/>
          <w:sz w:val="21"/>
          <w:szCs w:val="21"/>
        </w:rPr>
        <w:t xml:space="preserve"> reda te ga je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Upravno vijeće </w:t>
      </w:r>
      <w:r w:rsidR="004E5EBF" w:rsidRPr="005B4589">
        <w:rPr>
          <w:rFonts w:ascii="Silka" w:eastAsiaTheme="minorHAnsi" w:hAnsi="Silka" w:cstheme="minorHAnsi"/>
          <w:sz w:val="21"/>
          <w:szCs w:val="21"/>
        </w:rPr>
        <w:t>jednoglasno usvojilo.</w:t>
      </w:r>
    </w:p>
    <w:p w:rsidR="004E5EBF" w:rsidRPr="005B4589" w:rsidRDefault="004E5EBF" w:rsidP="004E5EBF">
      <w:pPr>
        <w:spacing w:after="0" w:line="240" w:lineRule="auto"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3F2BA6" w:rsidRDefault="003F2BA6" w:rsidP="00DC7433">
      <w:pPr>
        <w:spacing w:after="0" w:line="240" w:lineRule="auto"/>
        <w:contextualSpacing/>
        <w:jc w:val="center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5B4589" w:rsidRDefault="005B4589" w:rsidP="00DC7433">
      <w:pPr>
        <w:spacing w:after="0" w:line="240" w:lineRule="auto"/>
        <w:contextualSpacing/>
        <w:jc w:val="center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5B4589" w:rsidRDefault="005B4589" w:rsidP="00DC7433">
      <w:pPr>
        <w:spacing w:after="0" w:line="240" w:lineRule="auto"/>
        <w:contextualSpacing/>
        <w:jc w:val="center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803BE4" w:rsidRPr="005B4589" w:rsidRDefault="00803BE4" w:rsidP="008C15D3">
      <w:pPr>
        <w:spacing w:after="200" w:line="240" w:lineRule="auto"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Ad 1.) </w:t>
      </w:r>
      <w:r w:rsidR="00A50ADA" w:rsidRPr="005B4589">
        <w:rPr>
          <w:rFonts w:ascii="Silka Bold" w:eastAsiaTheme="minorHAnsi" w:hAnsi="Silka Bold" w:cstheme="minorHAnsi"/>
          <w:sz w:val="21"/>
          <w:szCs w:val="21"/>
        </w:rPr>
        <w:t>Obavijest o imenovanju i izboru članova Upravnog vijeća</w:t>
      </w:r>
    </w:p>
    <w:p w:rsidR="00A50ADA" w:rsidRPr="005B4589" w:rsidRDefault="00C403FF" w:rsidP="00A50ADA">
      <w:pPr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>Ravnateljica je izvijestila</w:t>
      </w:r>
      <w:r w:rsidR="00A50ADA" w:rsidRPr="005B4589">
        <w:rPr>
          <w:rFonts w:ascii="Silka" w:hAnsi="Silka" w:cstheme="minorHAnsi"/>
          <w:sz w:val="21"/>
          <w:szCs w:val="21"/>
        </w:rPr>
        <w:t xml:space="preserve"> članove</w:t>
      </w:r>
      <w:r w:rsidR="00E67397" w:rsidRPr="005B4589">
        <w:rPr>
          <w:rFonts w:ascii="Silka" w:hAnsi="Silka" w:cstheme="minorHAnsi"/>
          <w:sz w:val="21"/>
          <w:szCs w:val="21"/>
        </w:rPr>
        <w:t xml:space="preserve"> Upravnog vijeća </w:t>
      </w:r>
      <w:r w:rsidRPr="005B4589">
        <w:rPr>
          <w:rFonts w:ascii="Silka" w:hAnsi="Silka" w:cstheme="minorHAnsi"/>
          <w:sz w:val="21"/>
          <w:szCs w:val="21"/>
        </w:rPr>
        <w:t xml:space="preserve">o zakonskim odredbama koje reguliraju Upravna vijeća muzeja. Prema Zakonu o muzejima, Upravno vijeće može </w:t>
      </w:r>
      <w:r w:rsidR="00A50ADA" w:rsidRPr="005B4589">
        <w:rPr>
          <w:rFonts w:ascii="Silka" w:hAnsi="Silka" w:cstheme="minorHAnsi"/>
          <w:sz w:val="21"/>
          <w:szCs w:val="21"/>
        </w:rPr>
        <w:t>ima</w:t>
      </w:r>
      <w:r w:rsidRPr="005B4589">
        <w:rPr>
          <w:rFonts w:ascii="Silka" w:hAnsi="Silka" w:cstheme="minorHAnsi"/>
          <w:sz w:val="21"/>
          <w:szCs w:val="21"/>
        </w:rPr>
        <w:t>ti</w:t>
      </w:r>
      <w:r w:rsidR="00A50ADA" w:rsidRPr="005B4589">
        <w:rPr>
          <w:rFonts w:ascii="Silka" w:hAnsi="Silka" w:cstheme="minorHAnsi"/>
          <w:sz w:val="21"/>
          <w:szCs w:val="21"/>
        </w:rPr>
        <w:t xml:space="preserve"> pet ili sedam članova, od kojih većinu imenuje osnivač iz redova istaknutih kulturnih, javnih, znanstvenih djelatnika, pravnih, ekonomskih i financijskih stručnjaka, jednoga bira stručno vijeće, a ako ono nije osnovano, stručni muzejski djelatnici iz svojih redova, te jednoga člana biraju svi radnici sukladno zakonu kojim se uređuju radni odnosi.</w:t>
      </w:r>
    </w:p>
    <w:p w:rsidR="00A50ADA" w:rsidRPr="005B4589" w:rsidRDefault="00A50ADA" w:rsidP="00A50ADA">
      <w:pPr>
        <w:pStyle w:val="Odlomakpopisa"/>
        <w:numPr>
          <w:ilvl w:val="0"/>
          <w:numId w:val="23"/>
        </w:numPr>
        <w:spacing w:after="200" w:line="240" w:lineRule="auto"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 xml:space="preserve">Ministarstvo kulture i medija je kao osnivač </w:t>
      </w:r>
      <w:r w:rsidR="00BC3B5F" w:rsidRPr="005B4589">
        <w:rPr>
          <w:rFonts w:ascii="Silka" w:hAnsi="Silka" w:cstheme="minorHAnsi"/>
          <w:sz w:val="21"/>
          <w:szCs w:val="21"/>
        </w:rPr>
        <w:t>dana 24.06.</w:t>
      </w:r>
      <w:r w:rsidRPr="005B4589">
        <w:rPr>
          <w:rFonts w:ascii="Silka" w:hAnsi="Silka" w:cstheme="minorHAnsi"/>
          <w:sz w:val="21"/>
          <w:szCs w:val="21"/>
        </w:rPr>
        <w:t>2024. donijelo Odluku o imenovanju članova Upravnog vijeća Muzeja Dvor Trakošćan (Klasa: 611-05/24-01/0068, Urbroj: 532-02-01/1-24-02), prema kojoj se imenuju sljedeći članovi:</w:t>
      </w:r>
    </w:p>
    <w:p w:rsidR="00A50ADA" w:rsidRPr="005B4589" w:rsidRDefault="00A50ADA" w:rsidP="00A50ADA">
      <w:pPr>
        <w:pStyle w:val="Odlomakpopisa"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>- dr. sc. Vesna Pascuttini Juraga</w:t>
      </w:r>
    </w:p>
    <w:p w:rsidR="00A50ADA" w:rsidRPr="005B4589" w:rsidRDefault="00A50ADA" w:rsidP="00A50ADA">
      <w:pPr>
        <w:pStyle w:val="Odlomakpopisa"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>- dr. sc. Iris Biškupić Bašić</w:t>
      </w:r>
    </w:p>
    <w:p w:rsidR="00A50ADA" w:rsidRPr="005B4589" w:rsidRDefault="00A50ADA" w:rsidP="00A50ADA">
      <w:pPr>
        <w:pStyle w:val="Odlomakpopisa"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>- Jurica Sabol.</w:t>
      </w:r>
    </w:p>
    <w:p w:rsidR="00A50ADA" w:rsidRPr="005B4589" w:rsidRDefault="00A50ADA" w:rsidP="00A50ADA">
      <w:pPr>
        <w:pStyle w:val="Odlomakpopisa"/>
        <w:jc w:val="both"/>
        <w:rPr>
          <w:rFonts w:ascii="Silka" w:hAnsi="Silka" w:cstheme="minorHAnsi"/>
          <w:sz w:val="21"/>
          <w:szCs w:val="21"/>
        </w:rPr>
      </w:pPr>
    </w:p>
    <w:p w:rsidR="00A50ADA" w:rsidRPr="005B4589" w:rsidRDefault="00A50ADA" w:rsidP="00A50ADA">
      <w:pPr>
        <w:pStyle w:val="Odlomakpopisa"/>
        <w:numPr>
          <w:ilvl w:val="0"/>
          <w:numId w:val="23"/>
        </w:numPr>
        <w:spacing w:after="200" w:line="240" w:lineRule="auto"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>Stručno vijeće Dvora Trakošćan je na 14</w:t>
      </w:r>
      <w:r w:rsidR="00BC3B5F" w:rsidRPr="005B4589">
        <w:rPr>
          <w:rFonts w:ascii="Silka" w:hAnsi="Silka" w:cstheme="minorHAnsi"/>
          <w:sz w:val="21"/>
          <w:szCs w:val="21"/>
        </w:rPr>
        <w:t>. sjednici održanoj 08.08.</w:t>
      </w:r>
      <w:r w:rsidRPr="005B4589">
        <w:rPr>
          <w:rFonts w:ascii="Silka" w:hAnsi="Silka" w:cstheme="minorHAnsi"/>
          <w:sz w:val="21"/>
          <w:szCs w:val="21"/>
        </w:rPr>
        <w:t>2024. za predstavnicu u Upravnom vijeću jednoglasno izabralo Andreju Srednoselec, kustosicu Dvora Trakošćan.</w:t>
      </w:r>
    </w:p>
    <w:p w:rsidR="00A50ADA" w:rsidRPr="005B4589" w:rsidRDefault="00A50ADA" w:rsidP="00A50ADA">
      <w:pPr>
        <w:pStyle w:val="Odlomakpopisa"/>
        <w:jc w:val="both"/>
        <w:rPr>
          <w:rFonts w:ascii="Silka" w:hAnsi="Silka" w:cstheme="minorHAnsi"/>
          <w:sz w:val="21"/>
          <w:szCs w:val="21"/>
        </w:rPr>
      </w:pPr>
    </w:p>
    <w:p w:rsidR="00A50ADA" w:rsidRPr="005B4589" w:rsidRDefault="00A50ADA" w:rsidP="00A50ADA">
      <w:pPr>
        <w:pStyle w:val="Odlomakpopisa"/>
        <w:numPr>
          <w:ilvl w:val="0"/>
          <w:numId w:val="23"/>
        </w:numPr>
        <w:spacing w:after="200" w:line="240" w:lineRule="auto"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 xml:space="preserve">Svi radnici Dvora Trakošćan su na slobodnim i neposrednim izborima, tajnim glasovanjem, u postupku propisanim Zakonom o </w:t>
      </w:r>
      <w:r w:rsidR="00E67397" w:rsidRPr="005B4589">
        <w:rPr>
          <w:rFonts w:ascii="Silka" w:hAnsi="Silka" w:cstheme="minorHAnsi"/>
          <w:sz w:val="21"/>
          <w:szCs w:val="21"/>
        </w:rPr>
        <w:t>radu</w:t>
      </w:r>
      <w:r w:rsidRPr="005B4589">
        <w:rPr>
          <w:rFonts w:ascii="Silka" w:hAnsi="Silka" w:cstheme="minorHAnsi"/>
          <w:sz w:val="21"/>
          <w:szCs w:val="21"/>
        </w:rPr>
        <w:t xml:space="preserve"> za predstavnika u Upravnom vijeću izabrali Ivana Mravlinčića, sindikalnog povjerenika Dvora Trakošćan.</w:t>
      </w:r>
    </w:p>
    <w:p w:rsidR="00A50ADA" w:rsidRPr="005B4589" w:rsidRDefault="00A50ADA" w:rsidP="00A50ADA">
      <w:pPr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>Mandat članova Upravnog vijeća traje četiri godine. Ravnateljica je čestitala svim imenovanim i izabranim čl</w:t>
      </w:r>
      <w:r w:rsidR="001A359B" w:rsidRPr="005B4589">
        <w:rPr>
          <w:rFonts w:ascii="Silka" w:hAnsi="Silka" w:cstheme="minorHAnsi"/>
          <w:sz w:val="21"/>
          <w:szCs w:val="21"/>
        </w:rPr>
        <w:t>anovima, poželjela im uspješan rad i izrazila nadu u uspješnu suradnju</w:t>
      </w:r>
      <w:r w:rsidR="00396A62" w:rsidRPr="005B4589">
        <w:rPr>
          <w:rFonts w:ascii="Silka" w:hAnsi="Silka" w:cstheme="minorHAnsi"/>
          <w:sz w:val="21"/>
          <w:szCs w:val="21"/>
        </w:rPr>
        <w:t xml:space="preserve"> na korist našeg muzeja.</w:t>
      </w:r>
    </w:p>
    <w:p w:rsidR="00A50ADA" w:rsidRPr="005B4589" w:rsidRDefault="00A50ADA" w:rsidP="00A50ADA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Zaključak: </w:t>
      </w:r>
      <w:r w:rsidR="001A359B" w:rsidRPr="005B4589">
        <w:rPr>
          <w:rFonts w:ascii="Silka Bold" w:eastAsiaTheme="minorHAnsi" w:hAnsi="Silka Bold" w:cstheme="minorHAnsi"/>
          <w:sz w:val="21"/>
          <w:szCs w:val="21"/>
        </w:rPr>
        <w:t>Članovi Upravnog vijeća Dvora Trakošćan su</w:t>
      </w:r>
      <w:r w:rsidRPr="005B4589">
        <w:rPr>
          <w:rFonts w:ascii="Silka Bold" w:eastAsiaTheme="minorHAnsi" w:hAnsi="Silka Bold" w:cstheme="minorHAnsi"/>
          <w:sz w:val="21"/>
          <w:szCs w:val="21"/>
        </w:rPr>
        <w:t xml:space="preserve">: </w:t>
      </w:r>
    </w:p>
    <w:p w:rsidR="00A50ADA" w:rsidRPr="005B4589" w:rsidRDefault="00A50ADA" w:rsidP="00A50ADA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                    - dr.sc. Vesna Pascuttini Juraga</w:t>
      </w:r>
    </w:p>
    <w:p w:rsidR="00A50ADA" w:rsidRPr="005B4589" w:rsidRDefault="00A50ADA" w:rsidP="00A50ADA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                    - dr.sc. Iris Biškupić Bašić </w:t>
      </w:r>
    </w:p>
    <w:p w:rsidR="00A50ADA" w:rsidRPr="005B4589" w:rsidRDefault="00A50ADA" w:rsidP="00A50ADA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                    - Jurica Sabol </w:t>
      </w:r>
    </w:p>
    <w:p w:rsidR="00A50ADA" w:rsidRPr="005B4589" w:rsidRDefault="00A50ADA" w:rsidP="00A50ADA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                    - Andreja Srednoselec </w:t>
      </w:r>
    </w:p>
    <w:p w:rsidR="00803BE4" w:rsidRPr="005B4589" w:rsidRDefault="00A50ADA" w:rsidP="00A50ADA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                    - Ivan Mravlinčić</w:t>
      </w:r>
      <w:r w:rsidR="00BC3B5F" w:rsidRPr="005B4589">
        <w:rPr>
          <w:rFonts w:ascii="Silka Bold" w:eastAsiaTheme="minorHAnsi" w:hAnsi="Silka Bold" w:cstheme="minorHAnsi"/>
          <w:sz w:val="21"/>
          <w:szCs w:val="21"/>
        </w:rPr>
        <w:t>.</w:t>
      </w:r>
    </w:p>
    <w:p w:rsidR="00FD39F3" w:rsidRPr="005B4589" w:rsidRDefault="00FD39F3" w:rsidP="003A013C">
      <w:pPr>
        <w:spacing w:after="0" w:line="240" w:lineRule="auto"/>
        <w:rPr>
          <w:rFonts w:ascii="Silka" w:eastAsiaTheme="minorHAnsi" w:hAnsi="Silka" w:cstheme="minorHAnsi"/>
          <w:b/>
          <w:sz w:val="21"/>
          <w:szCs w:val="21"/>
        </w:rPr>
      </w:pPr>
    </w:p>
    <w:p w:rsidR="00BC3B5F" w:rsidRPr="005B4589" w:rsidRDefault="00BC3B5F" w:rsidP="003A013C">
      <w:pPr>
        <w:spacing w:after="0" w:line="240" w:lineRule="auto"/>
        <w:rPr>
          <w:rFonts w:ascii="Silka" w:eastAsiaTheme="minorHAnsi" w:hAnsi="Silka" w:cstheme="minorHAnsi"/>
          <w:b/>
          <w:sz w:val="21"/>
          <w:szCs w:val="21"/>
        </w:rPr>
      </w:pPr>
    </w:p>
    <w:p w:rsidR="003A013C" w:rsidRPr="005B4589" w:rsidRDefault="00803BE4" w:rsidP="003A013C">
      <w:pPr>
        <w:spacing w:after="0" w:line="240" w:lineRule="auto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>Ad 2</w:t>
      </w:r>
      <w:r w:rsidR="003A013C" w:rsidRPr="005B4589">
        <w:rPr>
          <w:rFonts w:ascii="Silka Bold" w:eastAsiaTheme="minorHAnsi" w:hAnsi="Silka Bold" w:cstheme="minorHAnsi"/>
          <w:sz w:val="21"/>
          <w:szCs w:val="21"/>
        </w:rPr>
        <w:t xml:space="preserve">.) </w:t>
      </w:r>
      <w:r w:rsidR="00CA497D" w:rsidRPr="005B4589">
        <w:rPr>
          <w:rFonts w:ascii="Silka Bold" w:eastAsiaTheme="minorHAnsi" w:hAnsi="Silka Bold" w:cstheme="minorHAnsi"/>
          <w:sz w:val="21"/>
          <w:szCs w:val="21"/>
        </w:rPr>
        <w:t>Izbor predsjednika/ce i zamjenika/ce Upravnog vijeća</w:t>
      </w:r>
    </w:p>
    <w:p w:rsidR="003A013C" w:rsidRPr="005B4589" w:rsidRDefault="003A013C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CA497D" w:rsidRPr="005B4589" w:rsidRDefault="00CA497D" w:rsidP="00CA497D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Ravnateljica je konstatirala kako je potrebno izabrati predsjednika/cu te zamjenika/cu predsjednika/ce Upravnog vijeća. Predloženo je da predsjednica vijeća bude dr.sc. Vesna Pascuttini Juraga, a zamjenica predsjednice </w:t>
      </w:r>
      <w:r w:rsidR="00AD05A2" w:rsidRPr="005B4589">
        <w:rPr>
          <w:rFonts w:ascii="Silka" w:eastAsiaTheme="minorHAnsi" w:hAnsi="Silka" w:cstheme="minorHAnsi"/>
          <w:sz w:val="21"/>
          <w:szCs w:val="21"/>
        </w:rPr>
        <w:t>Andreja Srednoselec s obzirom da</w:t>
      </w:r>
      <w:r w:rsidR="00EE5B88" w:rsidRPr="005B4589">
        <w:rPr>
          <w:rFonts w:ascii="Silka" w:eastAsiaTheme="minorHAnsi" w:hAnsi="Silka" w:cstheme="minorHAnsi"/>
          <w:sz w:val="21"/>
          <w:szCs w:val="21"/>
        </w:rPr>
        <w:t xml:space="preserve"> su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="00083F5D" w:rsidRPr="005B4589">
        <w:rPr>
          <w:rFonts w:ascii="Silka" w:eastAsiaTheme="minorHAnsi" w:hAnsi="Silka" w:cstheme="minorHAnsi"/>
          <w:sz w:val="21"/>
          <w:szCs w:val="21"/>
        </w:rPr>
        <w:t>obnašale te funkcije</w:t>
      </w:r>
      <w:r w:rsidR="00AD1CA3" w:rsidRPr="005B4589">
        <w:rPr>
          <w:rFonts w:ascii="Silka" w:eastAsiaTheme="minorHAnsi" w:hAnsi="Silka" w:cstheme="minorHAnsi"/>
          <w:sz w:val="21"/>
          <w:szCs w:val="21"/>
        </w:rPr>
        <w:t xml:space="preserve"> u prijašnjem mandatu</w:t>
      </w:r>
      <w:r w:rsidR="00083F5D" w:rsidRPr="005B4589">
        <w:rPr>
          <w:rFonts w:ascii="Silka" w:eastAsiaTheme="minorHAnsi" w:hAnsi="Silka" w:cstheme="minorHAnsi"/>
          <w:sz w:val="21"/>
          <w:szCs w:val="21"/>
        </w:rPr>
        <w:t>. Nakon</w:t>
      </w:r>
      <w:r w:rsidR="00EE5B88" w:rsidRPr="005B4589">
        <w:rPr>
          <w:rFonts w:ascii="Silka" w:eastAsiaTheme="minorHAnsi" w:hAnsi="Silka" w:cstheme="minorHAnsi"/>
          <w:sz w:val="21"/>
          <w:szCs w:val="21"/>
        </w:rPr>
        <w:t xml:space="preserve"> provedenog javnog glasanja, obje </w:t>
      </w:r>
      <w:r w:rsidR="00083F5D" w:rsidRPr="005B4589">
        <w:rPr>
          <w:rFonts w:ascii="Silka" w:eastAsiaTheme="minorHAnsi" w:hAnsi="Silka" w:cstheme="minorHAnsi"/>
          <w:sz w:val="21"/>
          <w:szCs w:val="21"/>
        </w:rPr>
        <w:t>su jednoglasno izabrane te su zahvalile ostalim članovima vijeća na ukazanom povjerenju.</w:t>
      </w:r>
    </w:p>
    <w:p w:rsidR="00CA497D" w:rsidRPr="005B4589" w:rsidRDefault="00CA497D" w:rsidP="00CA497D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E16011" w:rsidRDefault="00CA497D" w:rsidP="00CA497D">
      <w:pPr>
        <w:spacing w:after="200"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>Zaključak: Predsjednica Upravnog vijeća Dvora Trakošćan je dr.sc. Vesna</w:t>
      </w:r>
      <w:r w:rsidR="00E16011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Pr="005B4589">
        <w:rPr>
          <w:rFonts w:ascii="Silka Bold" w:eastAsiaTheme="minorHAnsi" w:hAnsi="Silka Bold" w:cstheme="minorHAnsi"/>
          <w:sz w:val="21"/>
          <w:szCs w:val="21"/>
        </w:rPr>
        <w:t>Pascuttini</w:t>
      </w:r>
    </w:p>
    <w:p w:rsidR="00A45A7C" w:rsidRPr="005B4589" w:rsidRDefault="00E16011" w:rsidP="00CA497D">
      <w:pPr>
        <w:spacing w:after="200"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</w:t>
      </w:r>
      <w:r w:rsidR="000B23CE" w:rsidRPr="005B4589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CA497D" w:rsidRPr="005B4589">
        <w:rPr>
          <w:rFonts w:ascii="Silka Bold" w:eastAsiaTheme="minorHAnsi" w:hAnsi="Silka Bold" w:cstheme="minorHAnsi"/>
          <w:sz w:val="21"/>
          <w:szCs w:val="21"/>
        </w:rPr>
        <w:t>Juraga, a zamjenica predsjednice Andreja Srednoselec.</w:t>
      </w:r>
    </w:p>
    <w:p w:rsidR="00BC3B5F" w:rsidRPr="005B4589" w:rsidRDefault="00BC3B5F" w:rsidP="00CA497D">
      <w:pPr>
        <w:spacing w:after="200" w:line="240" w:lineRule="auto"/>
        <w:contextualSpacing/>
        <w:rPr>
          <w:rFonts w:ascii="Silka" w:eastAsiaTheme="minorHAnsi" w:hAnsi="Silka" w:cstheme="minorHAnsi"/>
          <w:b/>
          <w:sz w:val="21"/>
          <w:szCs w:val="21"/>
        </w:rPr>
      </w:pPr>
    </w:p>
    <w:p w:rsidR="004557CB" w:rsidRDefault="004557CB" w:rsidP="004557CB">
      <w:pPr>
        <w:spacing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</w:p>
    <w:p w:rsidR="005B4589" w:rsidRDefault="005B4589" w:rsidP="004557CB">
      <w:pPr>
        <w:spacing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</w:p>
    <w:p w:rsidR="005B4589" w:rsidRDefault="005B4589" w:rsidP="004557CB">
      <w:pPr>
        <w:spacing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</w:p>
    <w:p w:rsidR="005B4589" w:rsidRPr="005B4589" w:rsidRDefault="005B4589" w:rsidP="004557CB">
      <w:pPr>
        <w:spacing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</w:p>
    <w:p w:rsidR="00094E20" w:rsidRPr="005B4589" w:rsidRDefault="00094E20" w:rsidP="004557CB">
      <w:pPr>
        <w:spacing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</w:p>
    <w:p w:rsidR="004557CB" w:rsidRPr="005B4589" w:rsidRDefault="00182349" w:rsidP="00A43C47">
      <w:pPr>
        <w:spacing w:line="240" w:lineRule="auto"/>
        <w:contextualSpacing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lastRenderedPageBreak/>
        <w:t>Ad 3</w:t>
      </w:r>
      <w:r w:rsidR="003A013C" w:rsidRPr="005B4589">
        <w:rPr>
          <w:rFonts w:ascii="Silka Bold" w:eastAsiaTheme="minorHAnsi" w:hAnsi="Silka Bold" w:cstheme="minorHAnsi"/>
          <w:sz w:val="21"/>
          <w:szCs w:val="21"/>
        </w:rPr>
        <w:t xml:space="preserve">.) </w:t>
      </w:r>
      <w:r w:rsidR="00083F5D" w:rsidRPr="005B4589">
        <w:rPr>
          <w:rFonts w:ascii="Silka Bold" w:eastAsiaTheme="minorHAnsi" w:hAnsi="Silka Bold" w:cstheme="minorHAnsi"/>
          <w:sz w:val="21"/>
          <w:szCs w:val="21"/>
        </w:rPr>
        <w:t>Donošenje Poslovnika o radu Upravnog vijeća</w:t>
      </w:r>
    </w:p>
    <w:p w:rsidR="00555F03" w:rsidRPr="005B4589" w:rsidRDefault="00555F03" w:rsidP="003F2BA6">
      <w:pPr>
        <w:spacing w:line="240" w:lineRule="auto"/>
        <w:contextualSpacing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DD11C2" w:rsidRPr="005B4589" w:rsidRDefault="006C13EF" w:rsidP="004557CB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Ravnateljica je članovima Upravnog vijeća predstavila Po</w:t>
      </w:r>
      <w:r w:rsidR="008748C4" w:rsidRPr="005B4589">
        <w:rPr>
          <w:rFonts w:ascii="Silka" w:eastAsiaTheme="minorHAnsi" w:hAnsi="Silka" w:cstheme="minorHAnsi"/>
          <w:sz w:val="21"/>
          <w:szCs w:val="21"/>
        </w:rPr>
        <w:t xml:space="preserve">slovnik o radu Upravnog vijeća te je detaljnije </w:t>
      </w:r>
      <w:r w:rsidR="00094E20" w:rsidRPr="005B4589">
        <w:rPr>
          <w:rFonts w:ascii="Silka" w:eastAsiaTheme="minorHAnsi" w:hAnsi="Silka" w:cstheme="minorHAnsi"/>
          <w:sz w:val="21"/>
          <w:szCs w:val="21"/>
        </w:rPr>
        <w:t xml:space="preserve">pojasnila </w:t>
      </w:r>
      <w:r w:rsidR="008748C4" w:rsidRPr="005B4589">
        <w:rPr>
          <w:rFonts w:ascii="Silka" w:eastAsiaTheme="minorHAnsi" w:hAnsi="Silka" w:cstheme="minorHAnsi"/>
          <w:sz w:val="21"/>
          <w:szCs w:val="21"/>
        </w:rPr>
        <w:t xml:space="preserve">moguće formate održavanja </w:t>
      </w:r>
      <w:r w:rsidR="00DD11C2" w:rsidRPr="005B4589">
        <w:rPr>
          <w:rFonts w:ascii="Silka" w:eastAsiaTheme="minorHAnsi" w:hAnsi="Silka" w:cstheme="minorHAnsi"/>
          <w:sz w:val="21"/>
          <w:szCs w:val="21"/>
        </w:rPr>
        <w:t>sjednica. To su:</w:t>
      </w:r>
    </w:p>
    <w:p w:rsidR="00DD11C2" w:rsidRPr="005B4589" w:rsidRDefault="00DD11C2" w:rsidP="00DD11C2">
      <w:pPr>
        <w:pStyle w:val="Odlomakpopisa"/>
        <w:numPr>
          <w:ilvl w:val="0"/>
          <w:numId w:val="24"/>
        </w:numPr>
        <w:spacing w:after="200" w:line="240" w:lineRule="auto"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>sjednica uživo (svi članovi su prisutni uživo na sjednici)</w:t>
      </w:r>
    </w:p>
    <w:p w:rsidR="00DD11C2" w:rsidRPr="005B4589" w:rsidRDefault="00DD11C2" w:rsidP="00DD11C2">
      <w:pPr>
        <w:pStyle w:val="Odlomakpopisa"/>
        <w:numPr>
          <w:ilvl w:val="0"/>
          <w:numId w:val="24"/>
        </w:numPr>
        <w:spacing w:after="200" w:line="240" w:lineRule="auto"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>hibridna sjednica (dio članova je prisutan elektronski putem jedne od platformi)</w:t>
      </w:r>
    </w:p>
    <w:p w:rsidR="004557CB" w:rsidRPr="005B4589" w:rsidRDefault="00DD11C2" w:rsidP="00DD11C2">
      <w:pPr>
        <w:pStyle w:val="Odlomakpopisa"/>
        <w:numPr>
          <w:ilvl w:val="0"/>
          <w:numId w:val="24"/>
        </w:numPr>
        <w:spacing w:after="200" w:line="240" w:lineRule="auto"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>e-sjednica</w:t>
      </w:r>
      <w:r w:rsidR="006C13EF" w:rsidRPr="005B4589">
        <w:rPr>
          <w:rFonts w:ascii="Silka" w:hAnsi="Silka" w:cstheme="minorHAnsi"/>
          <w:sz w:val="21"/>
          <w:szCs w:val="21"/>
        </w:rPr>
        <w:t xml:space="preserve"> </w:t>
      </w:r>
      <w:r w:rsidRPr="005B4589">
        <w:rPr>
          <w:rFonts w:ascii="Silka" w:hAnsi="Silka" w:cstheme="minorHAnsi"/>
          <w:sz w:val="21"/>
          <w:szCs w:val="21"/>
        </w:rPr>
        <w:t>(svi članovi su prisutni elektronski putem jedne od platformi).</w:t>
      </w:r>
    </w:p>
    <w:p w:rsidR="008761D8" w:rsidRPr="005B4589" w:rsidRDefault="008748C4" w:rsidP="004557CB">
      <w:pPr>
        <w:spacing w:after="200" w:line="240" w:lineRule="auto"/>
        <w:jc w:val="both"/>
        <w:rPr>
          <w:rFonts w:ascii="Silka" w:hAnsi="Silka" w:cstheme="minorHAnsi"/>
          <w:sz w:val="21"/>
          <w:szCs w:val="21"/>
        </w:rPr>
      </w:pPr>
      <w:r w:rsidRPr="005B4589">
        <w:rPr>
          <w:rFonts w:ascii="Silka" w:hAnsi="Silka" w:cstheme="minorHAnsi"/>
          <w:sz w:val="21"/>
          <w:szCs w:val="21"/>
        </w:rPr>
        <w:t>Također je naglasila da h</w:t>
      </w:r>
      <w:r w:rsidR="00DD11C2" w:rsidRPr="005B4589">
        <w:rPr>
          <w:rFonts w:ascii="Silka" w:hAnsi="Silka" w:cstheme="minorHAnsi"/>
          <w:sz w:val="21"/>
          <w:szCs w:val="21"/>
        </w:rPr>
        <w:t>itna očitovanja elektronskom poštom nisu zasebna sjednica Upravnog vijeća i zapisničk</w:t>
      </w:r>
      <w:r w:rsidR="00BE2130" w:rsidRPr="005B4589">
        <w:rPr>
          <w:rFonts w:ascii="Silka" w:hAnsi="Silka" w:cstheme="minorHAnsi"/>
          <w:sz w:val="21"/>
          <w:szCs w:val="21"/>
        </w:rPr>
        <w:t>i se unose u sl</w:t>
      </w:r>
      <w:r w:rsidR="00DD11C2" w:rsidRPr="005B4589">
        <w:rPr>
          <w:rFonts w:ascii="Silka" w:hAnsi="Silka" w:cstheme="minorHAnsi"/>
          <w:sz w:val="21"/>
          <w:szCs w:val="21"/>
        </w:rPr>
        <w:t>jedeću sjednicu.</w:t>
      </w:r>
    </w:p>
    <w:p w:rsidR="004557CB" w:rsidRPr="005B4589" w:rsidRDefault="004557CB" w:rsidP="00A43C47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Zaključak: </w:t>
      </w:r>
      <w:r w:rsidR="00083F5D" w:rsidRPr="005B4589">
        <w:rPr>
          <w:rFonts w:ascii="Silka Bold" w:eastAsiaTheme="minorHAnsi" w:hAnsi="Silka Bold" w:cstheme="minorHAnsi"/>
          <w:sz w:val="21"/>
          <w:szCs w:val="21"/>
        </w:rPr>
        <w:t>Upravno vijeće je jednoglasno donijelo Poslovnik o radu Upravnog</w:t>
      </w:r>
      <w:r w:rsidR="00E16011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083F5D" w:rsidRPr="005B4589">
        <w:rPr>
          <w:rFonts w:ascii="Silka Bold" w:eastAsiaTheme="minorHAnsi" w:hAnsi="Silka Bold" w:cstheme="minorHAnsi"/>
          <w:sz w:val="21"/>
          <w:szCs w:val="21"/>
        </w:rPr>
        <w:t>vijeća.</w:t>
      </w:r>
    </w:p>
    <w:p w:rsidR="009915B2" w:rsidRPr="005B4589" w:rsidRDefault="009915B2" w:rsidP="00483566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A45A7C" w:rsidRPr="005B4589" w:rsidRDefault="00A45A7C" w:rsidP="00A45A7C">
      <w:pPr>
        <w:spacing w:line="240" w:lineRule="auto"/>
        <w:contextualSpacing/>
        <w:rPr>
          <w:rFonts w:ascii="Silka" w:eastAsiaTheme="minorHAnsi" w:hAnsi="Silka" w:cstheme="minorHAnsi"/>
          <w:b/>
          <w:sz w:val="21"/>
          <w:szCs w:val="21"/>
        </w:rPr>
      </w:pPr>
    </w:p>
    <w:p w:rsidR="00E16011" w:rsidRDefault="00905AB2" w:rsidP="008761D8">
      <w:pPr>
        <w:spacing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>Ad 4</w:t>
      </w:r>
      <w:r w:rsidR="003A013C" w:rsidRPr="005B4589">
        <w:rPr>
          <w:rFonts w:ascii="Silka Bold" w:eastAsiaTheme="minorHAnsi" w:hAnsi="Silka Bold" w:cstheme="minorHAnsi"/>
          <w:sz w:val="21"/>
          <w:szCs w:val="21"/>
        </w:rPr>
        <w:t xml:space="preserve">.) </w:t>
      </w:r>
      <w:r w:rsidR="008761D8" w:rsidRPr="005B4589">
        <w:rPr>
          <w:rFonts w:ascii="Silka Bold" w:eastAsiaTheme="minorHAnsi" w:hAnsi="Silka Bold" w:cstheme="minorHAnsi"/>
          <w:sz w:val="21"/>
          <w:szCs w:val="21"/>
        </w:rPr>
        <w:t>Donošenje Odluke o iznosu naknade troškova za rad u Upravnom vijeću</w:t>
      </w:r>
      <w:r w:rsidR="00E16011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8761D8" w:rsidRPr="005B4589">
        <w:rPr>
          <w:rFonts w:ascii="Silka Bold" w:eastAsiaTheme="minorHAnsi" w:hAnsi="Silka Bold" w:cstheme="minorHAnsi"/>
          <w:sz w:val="21"/>
          <w:szCs w:val="21"/>
        </w:rPr>
        <w:t xml:space="preserve">Dvora </w:t>
      </w:r>
    </w:p>
    <w:p w:rsidR="008761D8" w:rsidRPr="005B4589" w:rsidRDefault="00E16011" w:rsidP="008761D8">
      <w:pPr>
        <w:spacing w:line="240" w:lineRule="auto"/>
        <w:contextualSpacing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</w:t>
      </w:r>
      <w:r w:rsidR="008761D8" w:rsidRPr="005B4589">
        <w:rPr>
          <w:rFonts w:ascii="Silka Bold" w:eastAsiaTheme="minorHAnsi" w:hAnsi="Silka Bold" w:cstheme="minorHAnsi"/>
          <w:sz w:val="21"/>
          <w:szCs w:val="21"/>
        </w:rPr>
        <w:t>Trakošćan</w:t>
      </w:r>
    </w:p>
    <w:p w:rsidR="00BC05C1" w:rsidRPr="005B4589" w:rsidRDefault="00BC05C1" w:rsidP="004557CB">
      <w:pPr>
        <w:spacing w:line="240" w:lineRule="auto"/>
        <w:contextualSpacing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8761D8" w:rsidRPr="005B4589" w:rsidRDefault="004557CB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Ravnateljica je </w:t>
      </w:r>
      <w:r w:rsidR="008761D8" w:rsidRPr="005B4589">
        <w:rPr>
          <w:rFonts w:ascii="Silka" w:eastAsiaTheme="minorHAnsi" w:hAnsi="Silka" w:cstheme="minorHAnsi"/>
          <w:sz w:val="21"/>
          <w:szCs w:val="21"/>
        </w:rPr>
        <w:t>obavijestila članove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Upravnog vijeća </w:t>
      </w:r>
      <w:r w:rsidR="00E01471" w:rsidRPr="005B4589">
        <w:rPr>
          <w:rFonts w:ascii="Silka" w:eastAsiaTheme="minorHAnsi" w:hAnsi="Silka" w:cstheme="minorHAnsi"/>
          <w:sz w:val="21"/>
          <w:szCs w:val="21"/>
        </w:rPr>
        <w:t>o potrebi donošenja odluke</w:t>
      </w:r>
      <w:r w:rsidR="008761D8" w:rsidRPr="005B4589">
        <w:rPr>
          <w:rFonts w:ascii="Silka" w:eastAsiaTheme="minorHAnsi" w:hAnsi="Silka" w:cstheme="minorHAnsi"/>
          <w:sz w:val="21"/>
          <w:szCs w:val="21"/>
        </w:rPr>
        <w:t xml:space="preserve"> o iznosu naknade troškova za rad u Upravnom vijeću</w:t>
      </w:r>
      <w:r w:rsidR="00E01471" w:rsidRPr="005B4589">
        <w:rPr>
          <w:rFonts w:ascii="Silka" w:eastAsiaTheme="minorHAnsi" w:hAnsi="Silka" w:cstheme="minorHAnsi"/>
          <w:sz w:val="21"/>
          <w:szCs w:val="21"/>
        </w:rPr>
        <w:t>, uzimajući u obzir kompleksnost</w:t>
      </w:r>
      <w:r w:rsidR="008761D8" w:rsidRPr="005B4589">
        <w:rPr>
          <w:rFonts w:ascii="Silka" w:eastAsiaTheme="minorHAnsi" w:hAnsi="Silka" w:cstheme="minorHAnsi"/>
          <w:sz w:val="21"/>
          <w:szCs w:val="21"/>
        </w:rPr>
        <w:t xml:space="preserve"> ustanove</w:t>
      </w:r>
      <w:r w:rsidR="00E01471" w:rsidRPr="005B4589">
        <w:rPr>
          <w:rFonts w:ascii="Silka" w:eastAsiaTheme="minorHAnsi" w:hAnsi="Silka" w:cstheme="minorHAnsi"/>
          <w:sz w:val="21"/>
          <w:szCs w:val="21"/>
        </w:rPr>
        <w:t>. N</w:t>
      </w:r>
      <w:r w:rsidR="008761D8" w:rsidRPr="005B4589">
        <w:rPr>
          <w:rFonts w:ascii="Silka" w:eastAsiaTheme="minorHAnsi" w:hAnsi="Silka" w:cstheme="minorHAnsi"/>
          <w:sz w:val="21"/>
          <w:szCs w:val="21"/>
        </w:rPr>
        <w:t>akon kraće rasprave</w:t>
      </w:r>
      <w:r w:rsidR="00E01471" w:rsidRPr="005B4589">
        <w:rPr>
          <w:rFonts w:ascii="Silka" w:eastAsiaTheme="minorHAnsi" w:hAnsi="Silka" w:cstheme="minorHAnsi"/>
          <w:sz w:val="21"/>
          <w:szCs w:val="21"/>
        </w:rPr>
        <w:t>,</w:t>
      </w:r>
      <w:r w:rsidR="008761D8" w:rsidRPr="005B4589">
        <w:rPr>
          <w:rFonts w:ascii="Silka" w:eastAsiaTheme="minorHAnsi" w:hAnsi="Silka" w:cstheme="minorHAnsi"/>
          <w:sz w:val="21"/>
          <w:szCs w:val="21"/>
        </w:rPr>
        <w:t xml:space="preserve"> donesena</w:t>
      </w:r>
      <w:r w:rsidR="00E01471" w:rsidRPr="005B4589">
        <w:rPr>
          <w:rFonts w:ascii="Silka" w:eastAsiaTheme="minorHAnsi" w:hAnsi="Silka" w:cstheme="minorHAnsi"/>
          <w:sz w:val="21"/>
          <w:szCs w:val="21"/>
        </w:rPr>
        <w:t xml:space="preserve"> je</w:t>
      </w:r>
      <w:r w:rsidR="008761D8" w:rsidRPr="005B4589">
        <w:rPr>
          <w:rFonts w:ascii="Silka" w:eastAsiaTheme="minorHAnsi" w:hAnsi="Silka" w:cstheme="minorHAnsi"/>
          <w:sz w:val="21"/>
          <w:szCs w:val="21"/>
        </w:rPr>
        <w:t xml:space="preserve"> Odluka sa sljedećim sadržajem:</w:t>
      </w:r>
    </w:p>
    <w:p w:rsidR="00E01471" w:rsidRPr="005B4589" w:rsidRDefault="00E01471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8761D8" w:rsidRPr="005B4589" w:rsidRDefault="008761D8" w:rsidP="008761D8">
      <w:pPr>
        <w:spacing w:line="240" w:lineRule="auto"/>
        <w:contextualSpacing/>
        <w:jc w:val="center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„Članak 1.</w:t>
      </w:r>
    </w:p>
    <w:p w:rsidR="008761D8" w:rsidRPr="005B4589" w:rsidRDefault="008761D8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Članovi Upravnog vijeća Dvora Trakošćan imaju pravo na naknadu troškova za rad u Upravnom vijeću u iznosu od 65,00 EUR po sjednici.</w:t>
      </w:r>
    </w:p>
    <w:p w:rsidR="008761D8" w:rsidRPr="005B4589" w:rsidRDefault="008761D8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8761D8" w:rsidRPr="005B4589" w:rsidRDefault="008761D8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Predsjednica Upravnog vijeća ima pravo na naknadu troškova za rad u Upravnom vijeću u iznosu od 100,00 EUR po sjednici.</w:t>
      </w:r>
    </w:p>
    <w:p w:rsidR="008761D8" w:rsidRPr="005B4589" w:rsidRDefault="008761D8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8761D8" w:rsidRDefault="008761D8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Dodatno, iznos naknade uvećat se za troškove korištenja privatnog automobila za službene svrhe članovima koji na sjednice dolaze privatnim automobilom u visini neoporezivog iznosa prema poreznim propisima po prijeđenom kilometru koji se primjenjuje za zaposlenike te ostale troškove koji se odnose na cestarinu, tunelarinu i slično prema priloženim računima.</w:t>
      </w:r>
    </w:p>
    <w:p w:rsidR="00E16011" w:rsidRPr="005B4589" w:rsidRDefault="00E16011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8761D8" w:rsidRPr="005B4589" w:rsidRDefault="008761D8" w:rsidP="008761D8">
      <w:pPr>
        <w:spacing w:line="240" w:lineRule="auto"/>
        <w:contextualSpacing/>
        <w:jc w:val="center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Članak 2.</w:t>
      </w:r>
    </w:p>
    <w:p w:rsidR="008761D8" w:rsidRPr="005B4589" w:rsidRDefault="008761D8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Iznosi naknada članovima i predsjednici Upravnog vijeća utvrđuju se u neto iznosu te podliježu obvezi obračuna svih doprinosa i poreza sukladno Zakonu o porezu na dohodak. </w:t>
      </w:r>
    </w:p>
    <w:p w:rsidR="008761D8" w:rsidRPr="005B4589" w:rsidRDefault="008761D8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8761D8" w:rsidRPr="005B4589" w:rsidRDefault="008761D8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Naknada članovima i predsjednici Upravnog vijeća isplaćuje se na tekući/žiro račun primatelja naknade u roku od deset dana od dana održavanja sjednice.</w:t>
      </w:r>
    </w:p>
    <w:p w:rsidR="008761D8" w:rsidRPr="005B4589" w:rsidRDefault="008761D8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8761D8" w:rsidRPr="005B4589" w:rsidRDefault="008761D8" w:rsidP="008761D8">
      <w:pPr>
        <w:spacing w:line="240" w:lineRule="auto"/>
        <w:contextualSpacing/>
        <w:jc w:val="center"/>
        <w:rPr>
          <w:rFonts w:ascii="Silka" w:eastAsiaTheme="minorHAnsi" w:hAnsi="Silka" w:cstheme="minorHAnsi"/>
          <w:bCs/>
          <w:sz w:val="21"/>
          <w:szCs w:val="21"/>
        </w:rPr>
      </w:pPr>
      <w:r w:rsidRPr="005B4589">
        <w:rPr>
          <w:rFonts w:ascii="Silka" w:eastAsiaTheme="minorHAnsi" w:hAnsi="Silka" w:cstheme="minorHAnsi"/>
          <w:bCs/>
          <w:sz w:val="21"/>
          <w:szCs w:val="21"/>
        </w:rPr>
        <w:t>Članak 3.</w:t>
      </w:r>
    </w:p>
    <w:p w:rsidR="00A2777F" w:rsidRPr="005B4589" w:rsidRDefault="008761D8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Sukladno članku 14., stavku 3. Poslovnika o radu Upravnog vijeća, Klasa: 007-01/24-01/7, Urbroj: 2186-13-2-02-24-1 od 16.09.2024. godine očitovanje elektronskom poštom nije zasebna sjednica Upravnog vijeća već će se zapisnički uvesti u slijedeću sjednicu pa se za isto neće isplaćivati naknada iz članka 1. ove Odluke. </w:t>
      </w:r>
    </w:p>
    <w:p w:rsidR="00A2777F" w:rsidRPr="005B4589" w:rsidRDefault="00A2777F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8761D8" w:rsidRPr="005B4589" w:rsidRDefault="008761D8" w:rsidP="008761D8">
      <w:pPr>
        <w:spacing w:line="240" w:lineRule="auto"/>
        <w:contextualSpacing/>
        <w:jc w:val="center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Članak 4.</w:t>
      </w:r>
    </w:p>
    <w:p w:rsidR="008761D8" w:rsidRPr="005B4589" w:rsidRDefault="008761D8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Ova Odluka stupa na snagu prvi dan od donošenja i objave na oglasnoj ploči, a primjenjuje se od 1. konstituirajuće sjednice Upravnog vijeća Dvora Trakošćan održane 16.09.2024. godine.</w:t>
      </w:r>
      <w:r w:rsidR="000C6B9B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B4589">
        <w:rPr>
          <w:rFonts w:ascii="Silka" w:eastAsiaTheme="minorHAnsi" w:hAnsi="Silka" w:cstheme="minorHAnsi"/>
          <w:sz w:val="21"/>
          <w:szCs w:val="21"/>
        </w:rPr>
        <w:t>Danom stupanja na snagu ove Odluke prestaje važiti Odluka o iznosu naknade troškova za rad u Upravnom vijeću Dvora Trakošćan, Klasa: 007-01/24-01/5, Urbroj: 2186-13-2-02-24-13 od 02.07.2024. godine.“</w:t>
      </w:r>
    </w:p>
    <w:p w:rsidR="008761D8" w:rsidRPr="005B4589" w:rsidRDefault="008761D8" w:rsidP="008761D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E16011" w:rsidRDefault="004557CB" w:rsidP="008761D8">
      <w:pPr>
        <w:spacing w:after="200"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lastRenderedPageBreak/>
        <w:t xml:space="preserve">Zaključak: Upravno vijeće je jednoglasno donijelo </w:t>
      </w:r>
      <w:r w:rsidR="008761D8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Odluku o iznosu troškova za rad</w:t>
      </w:r>
      <w:r w:rsidR="00E16011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="000B23C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u</w:t>
      </w:r>
    </w:p>
    <w:p w:rsidR="004557CB" w:rsidRPr="005B4589" w:rsidRDefault="00E16011" w:rsidP="008761D8">
      <w:pPr>
        <w:spacing w:after="200"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</w:t>
      </w:r>
      <w:r w:rsidR="000B23C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="008761D8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Upravnom vijeću Dvora Trakošćan.</w:t>
      </w:r>
    </w:p>
    <w:p w:rsidR="004557CB" w:rsidRPr="005B4589" w:rsidRDefault="004557CB" w:rsidP="00B207AE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4557CB" w:rsidRPr="005B4589" w:rsidRDefault="004557CB" w:rsidP="00B207AE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0B23CE" w:rsidRPr="005B4589" w:rsidRDefault="007F0ADE" w:rsidP="00B207AE">
      <w:pPr>
        <w:spacing w:after="200"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Ad 5.) Donošenje Odluke o usvajanju </w:t>
      </w:r>
      <w:r w:rsidR="00CE76F9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I. izmjena i dopuna </w:t>
      </w: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Financijskog plana Dvora</w:t>
      </w:r>
    </w:p>
    <w:p w:rsidR="004557CB" w:rsidRPr="005B4589" w:rsidRDefault="000B23CE" w:rsidP="00B207AE">
      <w:pPr>
        <w:spacing w:after="200"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</w:t>
      </w:r>
      <w:r w:rsidR="007F0AD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Trakošćan</w:t>
      </w: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="007F0AD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za 2024. godinu</w:t>
      </w:r>
    </w:p>
    <w:p w:rsidR="007F0ADE" w:rsidRPr="005B4589" w:rsidRDefault="007F0ADE" w:rsidP="00B207AE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95396C" w:rsidRPr="005B4589" w:rsidRDefault="0019672B" w:rsidP="00B207AE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V</w:t>
      </w:r>
      <w:r w:rsidRPr="005B4589">
        <w:rPr>
          <w:rFonts w:ascii="Silka" w:eastAsiaTheme="minorHAnsi" w:hAnsi="Silka" w:cstheme="minorHAnsi"/>
          <w:sz w:val="21"/>
          <w:szCs w:val="21"/>
        </w:rPr>
        <w:t>oditeljica računovodstva Tanja Ferčec je</w:t>
      </w:r>
      <w:r w:rsidR="00B55BB7" w:rsidRPr="005B4589">
        <w:rPr>
          <w:rFonts w:ascii="Silka" w:eastAsiaTheme="minorHAnsi" w:hAnsi="Silka" w:cstheme="minorHAnsi"/>
          <w:sz w:val="21"/>
          <w:szCs w:val="21"/>
        </w:rPr>
        <w:t xml:space="preserve"> članovima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Upravnog vijeća detaljno izložila </w:t>
      </w:r>
      <w:r w:rsidR="00CE76F9" w:rsidRPr="005B4589">
        <w:rPr>
          <w:rFonts w:ascii="Silka" w:eastAsiaTheme="minorHAnsi" w:hAnsi="Silka" w:cstheme="minorHAnsi"/>
          <w:sz w:val="21"/>
          <w:szCs w:val="21"/>
        </w:rPr>
        <w:t>I. izmjene i dopune</w:t>
      </w:r>
      <w:r w:rsidR="00B207AE" w:rsidRPr="005B4589">
        <w:rPr>
          <w:rFonts w:ascii="Silka" w:eastAsiaTheme="minorHAnsi" w:hAnsi="Silka" w:cstheme="minorHAnsi"/>
          <w:sz w:val="21"/>
          <w:szCs w:val="21"/>
        </w:rPr>
        <w:t xml:space="preserve"> Financijskog plana</w:t>
      </w:r>
      <w:r w:rsidR="007F0ADE" w:rsidRPr="005B4589">
        <w:rPr>
          <w:rFonts w:ascii="Silka" w:eastAsiaTheme="minorHAnsi" w:hAnsi="Silka" w:cstheme="minorHAnsi"/>
          <w:sz w:val="21"/>
          <w:szCs w:val="21"/>
        </w:rPr>
        <w:t xml:space="preserve"> Dvora Trakošćan za 2024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. godinu sa sljedećim financijskim pokazateljima: </w:t>
      </w:r>
    </w:p>
    <w:p w:rsidR="00B207AE" w:rsidRPr="005B4589" w:rsidRDefault="00B207AE" w:rsidP="00B207AE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2403"/>
        <w:gridCol w:w="1701"/>
        <w:gridCol w:w="1701"/>
        <w:gridCol w:w="1703"/>
        <w:gridCol w:w="1554"/>
      </w:tblGrid>
      <w:tr w:rsidR="00D059F4" w:rsidRPr="005B4589" w:rsidTr="00D059F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D059F4" w:rsidRPr="005B4589" w:rsidRDefault="00D059F4" w:rsidP="00D64781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</w:p>
          <w:p w:rsidR="00D059F4" w:rsidRPr="005B4589" w:rsidRDefault="00D059F4" w:rsidP="00D64781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PRIHODI</w:t>
            </w:r>
          </w:p>
          <w:p w:rsidR="00D059F4" w:rsidRPr="005B4589" w:rsidRDefault="00D059F4" w:rsidP="00D64781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59F4" w:rsidRPr="005B4589" w:rsidRDefault="00D059F4" w:rsidP="00D059F4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IZVORNI PLAN 2024.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59F4" w:rsidRPr="005B4589" w:rsidRDefault="00D059F4" w:rsidP="00044542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TEKUĆI PLAN</w:t>
            </w:r>
          </w:p>
          <w:p w:rsidR="00D059F4" w:rsidRPr="005B4589" w:rsidRDefault="00D059F4" w:rsidP="00044542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2024.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59F4" w:rsidRPr="005B4589" w:rsidRDefault="00D059F4" w:rsidP="00642E7E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OSTVARENJE/</w:t>
            </w:r>
          </w:p>
          <w:p w:rsidR="00D059F4" w:rsidRPr="005B4589" w:rsidRDefault="00D059F4" w:rsidP="00642E7E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IZVRŠENJE</w:t>
            </w:r>
          </w:p>
          <w:p w:rsidR="00D059F4" w:rsidRPr="005B4589" w:rsidRDefault="00D059F4" w:rsidP="00642E7E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01.-08.2024.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D059F4" w:rsidRPr="005B4589" w:rsidRDefault="00D059F4" w:rsidP="00642E7E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INDEKS IZVRŠENJA</w:t>
            </w:r>
          </w:p>
          <w:p w:rsidR="00D059F4" w:rsidRPr="005B4589" w:rsidRDefault="00D059F4" w:rsidP="00642E7E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01.-08.2024.</w:t>
            </w:r>
          </w:p>
        </w:tc>
      </w:tr>
      <w:tr w:rsidR="00D059F4" w:rsidRPr="005B4589" w:rsidTr="00EF261F">
        <w:tc>
          <w:tcPr>
            <w:tcW w:w="2405" w:type="dxa"/>
            <w:vAlign w:val="center"/>
          </w:tcPr>
          <w:p w:rsidR="00D059F4" w:rsidRPr="005B4589" w:rsidRDefault="00D059F4" w:rsidP="00D64781">
            <w:pPr>
              <w:spacing w:after="200" w:line="240" w:lineRule="auto"/>
              <w:contextualSpacing/>
              <w:jc w:val="both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Iz proračuna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1.261.312,00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EF261F">
            <w:pPr>
              <w:spacing w:after="200" w:line="360" w:lineRule="auto"/>
              <w:contextualSpacing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1.218.869,00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D64781">
            <w:pPr>
              <w:spacing w:after="200" w:line="36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- 42.443,00</w:t>
            </w:r>
          </w:p>
        </w:tc>
        <w:tc>
          <w:tcPr>
            <w:tcW w:w="1554" w:type="dxa"/>
            <w:vAlign w:val="center"/>
          </w:tcPr>
          <w:p w:rsidR="00D059F4" w:rsidRPr="005B4589" w:rsidRDefault="00EF261F" w:rsidP="00D64781">
            <w:pPr>
              <w:spacing w:after="200" w:line="36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96,64%</w:t>
            </w:r>
          </w:p>
        </w:tc>
      </w:tr>
      <w:tr w:rsidR="00D059F4" w:rsidRPr="005B4589" w:rsidTr="00EF261F">
        <w:tc>
          <w:tcPr>
            <w:tcW w:w="2405" w:type="dxa"/>
            <w:vAlign w:val="center"/>
          </w:tcPr>
          <w:p w:rsidR="00D059F4" w:rsidRPr="005B4589" w:rsidRDefault="00D059F4" w:rsidP="00D64781">
            <w:pPr>
              <w:spacing w:after="200" w:line="240" w:lineRule="auto"/>
              <w:contextualSpacing/>
              <w:jc w:val="both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Vlastiti prihodi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86.000,00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115.000,00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29.000,00</w:t>
            </w:r>
          </w:p>
        </w:tc>
        <w:tc>
          <w:tcPr>
            <w:tcW w:w="1554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133,72%</w:t>
            </w:r>
          </w:p>
        </w:tc>
      </w:tr>
      <w:tr w:rsidR="00D059F4" w:rsidRPr="005B4589" w:rsidTr="00EF261F">
        <w:tc>
          <w:tcPr>
            <w:tcW w:w="2405" w:type="dxa"/>
            <w:vAlign w:val="center"/>
          </w:tcPr>
          <w:p w:rsidR="00D059F4" w:rsidRPr="005B4589" w:rsidRDefault="00D059F4" w:rsidP="00D64781">
            <w:pPr>
              <w:spacing w:after="200" w:line="240" w:lineRule="auto"/>
              <w:contextualSpacing/>
              <w:jc w:val="both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Ostali prihodi za posebne namjene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309.020,00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352.017,00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42.997,00</w:t>
            </w:r>
          </w:p>
        </w:tc>
        <w:tc>
          <w:tcPr>
            <w:tcW w:w="1554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113,91%</w:t>
            </w:r>
          </w:p>
        </w:tc>
      </w:tr>
      <w:tr w:rsidR="00D059F4" w:rsidRPr="005B4589" w:rsidTr="00EF261F">
        <w:tc>
          <w:tcPr>
            <w:tcW w:w="2405" w:type="dxa"/>
            <w:vAlign w:val="center"/>
          </w:tcPr>
          <w:p w:rsidR="00D059F4" w:rsidRPr="005B4589" w:rsidRDefault="00D059F4" w:rsidP="00D64781">
            <w:pPr>
              <w:spacing w:after="200" w:line="240" w:lineRule="auto"/>
              <w:contextualSpacing/>
              <w:jc w:val="both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Ostale pomoći i darovnice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15.900,00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104.135,00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88.235,00</w:t>
            </w:r>
          </w:p>
        </w:tc>
        <w:tc>
          <w:tcPr>
            <w:tcW w:w="1554" w:type="dxa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654,94%</w:t>
            </w:r>
          </w:p>
        </w:tc>
      </w:tr>
      <w:tr w:rsidR="00D059F4" w:rsidRPr="005B4589" w:rsidTr="00EF261F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D059F4" w:rsidRPr="005B4589" w:rsidRDefault="00D059F4" w:rsidP="00D64781">
            <w:pPr>
              <w:spacing w:after="200" w:line="240" w:lineRule="auto"/>
              <w:contextualSpacing/>
              <w:jc w:val="both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UKUPNO PRIHODI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1.672.232,00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1.790.021,00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117.789,00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D059F4" w:rsidRPr="005B4589" w:rsidRDefault="00EF261F" w:rsidP="00D64781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107,04%</w:t>
            </w:r>
          </w:p>
        </w:tc>
      </w:tr>
    </w:tbl>
    <w:p w:rsidR="00B207AE" w:rsidRPr="005B4589" w:rsidRDefault="00B207AE" w:rsidP="00B207AE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D059F4" w:rsidRPr="005B4589" w:rsidRDefault="00D059F4" w:rsidP="00D059F4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2403"/>
        <w:gridCol w:w="1701"/>
        <w:gridCol w:w="1701"/>
        <w:gridCol w:w="1703"/>
        <w:gridCol w:w="1554"/>
      </w:tblGrid>
      <w:tr w:rsidR="00D059F4" w:rsidRPr="005B4589" w:rsidTr="00CB0F5F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D059F4" w:rsidRPr="005B4589" w:rsidRDefault="00D059F4" w:rsidP="00CB0F5F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</w:p>
          <w:p w:rsidR="00D059F4" w:rsidRPr="005B4589" w:rsidRDefault="00D059F4" w:rsidP="00D059F4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RASHODI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59F4" w:rsidRPr="005B4589" w:rsidRDefault="00D059F4" w:rsidP="00CB0F5F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IZVORNI PLAN 2024.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59F4" w:rsidRPr="005B4589" w:rsidRDefault="00D059F4" w:rsidP="00044542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TEKUĆI PLAN</w:t>
            </w:r>
          </w:p>
          <w:p w:rsidR="00D059F4" w:rsidRPr="005B4589" w:rsidRDefault="00D059F4" w:rsidP="00044542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2024.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59F4" w:rsidRPr="005B4589" w:rsidRDefault="00D059F4" w:rsidP="00CB0F5F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OSTVARENJE/</w:t>
            </w:r>
          </w:p>
          <w:p w:rsidR="00D059F4" w:rsidRPr="005B4589" w:rsidRDefault="00D059F4" w:rsidP="00CB0F5F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IZVRŠENJE</w:t>
            </w:r>
          </w:p>
          <w:p w:rsidR="00D059F4" w:rsidRPr="005B4589" w:rsidRDefault="00D059F4" w:rsidP="00CB0F5F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01.-08.2024.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D059F4" w:rsidRPr="005B4589" w:rsidRDefault="00D059F4" w:rsidP="00CB0F5F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INDEKS IZVRŠENJA</w:t>
            </w:r>
          </w:p>
          <w:p w:rsidR="00D059F4" w:rsidRPr="005B4589" w:rsidRDefault="00D059F4" w:rsidP="00CB0F5F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01.-08.2024.</w:t>
            </w:r>
          </w:p>
        </w:tc>
      </w:tr>
      <w:tr w:rsidR="00EF261F" w:rsidRPr="005B4589" w:rsidTr="00EF261F">
        <w:tc>
          <w:tcPr>
            <w:tcW w:w="2405" w:type="dxa"/>
            <w:vAlign w:val="center"/>
          </w:tcPr>
          <w:p w:rsidR="00D059F4" w:rsidRPr="005B4589" w:rsidRDefault="00D059F4" w:rsidP="00CB0F5F">
            <w:pPr>
              <w:spacing w:after="200" w:line="240" w:lineRule="auto"/>
              <w:contextualSpacing/>
              <w:jc w:val="both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Iz proračuna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1.261.312,00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CB0F5F">
            <w:pPr>
              <w:spacing w:after="200" w:line="36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1.218.869,00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CB0F5F">
            <w:pPr>
              <w:spacing w:after="200" w:line="36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- 42.443,00</w:t>
            </w:r>
          </w:p>
        </w:tc>
        <w:tc>
          <w:tcPr>
            <w:tcW w:w="1554" w:type="dxa"/>
            <w:vAlign w:val="center"/>
          </w:tcPr>
          <w:p w:rsidR="00D059F4" w:rsidRPr="005B4589" w:rsidRDefault="00EF261F" w:rsidP="00CB0F5F">
            <w:pPr>
              <w:spacing w:after="200" w:line="36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96,64 %</w:t>
            </w:r>
          </w:p>
        </w:tc>
      </w:tr>
      <w:tr w:rsidR="00EF261F" w:rsidRPr="005B4589" w:rsidTr="00EF261F">
        <w:tc>
          <w:tcPr>
            <w:tcW w:w="2405" w:type="dxa"/>
            <w:vAlign w:val="center"/>
          </w:tcPr>
          <w:p w:rsidR="00D059F4" w:rsidRPr="005B4589" w:rsidRDefault="00D059F4" w:rsidP="00CB0F5F">
            <w:pPr>
              <w:spacing w:after="200" w:line="240" w:lineRule="auto"/>
              <w:contextualSpacing/>
              <w:jc w:val="both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Vlastiti prihodi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EF261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176.975,33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240.509,00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63.533,67</w:t>
            </w:r>
          </w:p>
        </w:tc>
        <w:tc>
          <w:tcPr>
            <w:tcW w:w="1554" w:type="dxa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135,90 %</w:t>
            </w:r>
          </w:p>
        </w:tc>
      </w:tr>
      <w:tr w:rsidR="00EF261F" w:rsidRPr="005B4589" w:rsidTr="00EF261F">
        <w:tc>
          <w:tcPr>
            <w:tcW w:w="2405" w:type="dxa"/>
            <w:vAlign w:val="center"/>
          </w:tcPr>
          <w:p w:rsidR="00D059F4" w:rsidRPr="005B4589" w:rsidRDefault="00D059F4" w:rsidP="00CB0F5F">
            <w:pPr>
              <w:spacing w:after="200" w:line="240" w:lineRule="auto"/>
              <w:contextualSpacing/>
              <w:jc w:val="both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Ostali prihodi za posebne namjene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451.480,67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545.217,00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93.736,33</w:t>
            </w:r>
          </w:p>
        </w:tc>
        <w:tc>
          <w:tcPr>
            <w:tcW w:w="1554" w:type="dxa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120,76 %</w:t>
            </w:r>
          </w:p>
        </w:tc>
      </w:tr>
      <w:tr w:rsidR="00EF261F" w:rsidRPr="005B4589" w:rsidTr="00EF261F">
        <w:tc>
          <w:tcPr>
            <w:tcW w:w="2405" w:type="dxa"/>
            <w:vAlign w:val="center"/>
          </w:tcPr>
          <w:p w:rsidR="00D059F4" w:rsidRPr="005B4589" w:rsidRDefault="00D059F4" w:rsidP="00CB0F5F">
            <w:pPr>
              <w:spacing w:after="200" w:line="240" w:lineRule="auto"/>
              <w:contextualSpacing/>
              <w:jc w:val="both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Ostale pomoći i darovnice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11.495,00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89.768,00</w:t>
            </w:r>
          </w:p>
        </w:tc>
        <w:tc>
          <w:tcPr>
            <w:tcW w:w="1701" w:type="dxa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78.273,00</w:t>
            </w:r>
          </w:p>
        </w:tc>
        <w:tc>
          <w:tcPr>
            <w:tcW w:w="1554" w:type="dxa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" w:eastAsiaTheme="minorHAnsi" w:hAnsi="Silka" w:cstheme="minorHAnsi"/>
                <w:sz w:val="21"/>
                <w:szCs w:val="21"/>
              </w:rPr>
            </w:pPr>
            <w:r w:rsidRPr="005B4589">
              <w:rPr>
                <w:rFonts w:ascii="Silka" w:eastAsiaTheme="minorHAnsi" w:hAnsi="Silka" w:cstheme="minorHAnsi"/>
                <w:sz w:val="21"/>
                <w:szCs w:val="21"/>
              </w:rPr>
              <w:t>780,93 %</w:t>
            </w:r>
          </w:p>
        </w:tc>
      </w:tr>
      <w:tr w:rsidR="00D059F4" w:rsidRPr="005B4589" w:rsidTr="00EF261F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D059F4" w:rsidRPr="005B4589" w:rsidRDefault="00D059F4" w:rsidP="00CB0F5F">
            <w:pPr>
              <w:spacing w:after="200" w:line="240" w:lineRule="auto"/>
              <w:contextualSpacing/>
              <w:jc w:val="both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UKUPNO PRIHODI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1.901.263,00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2.094.363,00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193.100,00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D059F4" w:rsidRPr="005B4589" w:rsidRDefault="00EF261F" w:rsidP="00CB0F5F">
            <w:pPr>
              <w:spacing w:after="200" w:line="240" w:lineRule="auto"/>
              <w:contextualSpacing/>
              <w:jc w:val="center"/>
              <w:rPr>
                <w:rFonts w:ascii="Silka Bold" w:eastAsiaTheme="minorHAnsi" w:hAnsi="Silka Bold" w:cstheme="minorHAnsi"/>
                <w:sz w:val="21"/>
                <w:szCs w:val="21"/>
              </w:rPr>
            </w:pPr>
            <w:r w:rsidRPr="005B4589">
              <w:rPr>
                <w:rFonts w:ascii="Silka Bold" w:eastAsiaTheme="minorHAnsi" w:hAnsi="Silka Bold" w:cstheme="minorHAnsi"/>
                <w:sz w:val="21"/>
                <w:szCs w:val="21"/>
              </w:rPr>
              <w:t>110,16 %</w:t>
            </w:r>
          </w:p>
        </w:tc>
      </w:tr>
    </w:tbl>
    <w:p w:rsidR="00D059F4" w:rsidRPr="005B4589" w:rsidRDefault="00D059F4" w:rsidP="00B207AE">
      <w:pPr>
        <w:spacing w:after="20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0B23CE" w:rsidRPr="005B4589" w:rsidRDefault="003A013C" w:rsidP="003E4670">
      <w:pPr>
        <w:spacing w:after="200"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Zaključak: Upravno vijeće je </w:t>
      </w:r>
      <w:r w:rsidR="00A62346" w:rsidRPr="005B4589">
        <w:rPr>
          <w:rFonts w:ascii="Silka Bold" w:eastAsiaTheme="minorHAnsi" w:hAnsi="Silka Bold" w:cstheme="minorHAnsi"/>
          <w:sz w:val="21"/>
          <w:szCs w:val="21"/>
        </w:rPr>
        <w:t xml:space="preserve">jednoglasno donijelo </w:t>
      </w:r>
      <w:r w:rsidR="003E4670" w:rsidRPr="005B4589">
        <w:rPr>
          <w:rFonts w:ascii="Silka Bold" w:eastAsiaTheme="minorHAnsi" w:hAnsi="Silka Bold" w:cstheme="minorHAnsi"/>
          <w:sz w:val="21"/>
          <w:szCs w:val="21"/>
        </w:rPr>
        <w:t>Odluku o usvajanju</w:t>
      </w:r>
      <w:r w:rsidR="003E4670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="00CE76F9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I. izmjena i </w:t>
      </w:r>
    </w:p>
    <w:p w:rsidR="003E4670" w:rsidRPr="005B4589" w:rsidRDefault="000B23CE" w:rsidP="003E4670">
      <w:pPr>
        <w:spacing w:after="200"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d</w:t>
      </w:r>
      <w:r w:rsidR="00CE76F9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opuna</w:t>
      </w: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="00B207A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Financijskog plana </w:t>
      </w:r>
      <w:r w:rsidR="003E4670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Dvora </w:t>
      </w:r>
      <w:r w:rsidR="00404285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Trakošćan za 2024</w:t>
      </w:r>
      <w:r w:rsidR="003E4670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. godinu.</w:t>
      </w:r>
      <w:r w:rsidR="003E4670" w:rsidRPr="005B4589">
        <w:rPr>
          <w:rFonts w:ascii="Silka Bold" w:eastAsiaTheme="minorHAnsi" w:hAnsi="Silka Bold" w:cstheme="minorHAnsi"/>
          <w:sz w:val="21"/>
          <w:szCs w:val="21"/>
        </w:rPr>
        <w:t xml:space="preserve"> </w:t>
      </w:r>
    </w:p>
    <w:p w:rsidR="008A7F00" w:rsidRPr="005B4589" w:rsidRDefault="008A7F00" w:rsidP="00D45277">
      <w:pPr>
        <w:spacing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222B7E" w:rsidRPr="005B4589" w:rsidRDefault="00222B7E" w:rsidP="003E4670">
      <w:pPr>
        <w:spacing w:line="240" w:lineRule="auto"/>
        <w:contextualSpacing/>
        <w:rPr>
          <w:rFonts w:ascii="Silka" w:eastAsiaTheme="minorHAnsi" w:hAnsi="Silka" w:cstheme="minorHAnsi"/>
          <w:b/>
          <w:sz w:val="21"/>
          <w:szCs w:val="21"/>
        </w:rPr>
      </w:pPr>
    </w:p>
    <w:p w:rsidR="00E16011" w:rsidRDefault="00A62346" w:rsidP="00295201">
      <w:pPr>
        <w:spacing w:line="240" w:lineRule="auto"/>
        <w:contextualSpacing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Ad 6</w:t>
      </w:r>
      <w:r w:rsidR="00926D09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.) </w:t>
      </w:r>
      <w:r w:rsidR="005A623C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Donošenje Odluke o </w:t>
      </w:r>
      <w:r w:rsidR="00295201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usvajanju V. izmjena i dopuna Plana nabave Dvora </w:t>
      </w:r>
      <w:r w:rsidR="00E16011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</w:p>
    <w:p w:rsidR="00926D09" w:rsidRPr="005B4589" w:rsidRDefault="00E16011" w:rsidP="00295201">
      <w:pPr>
        <w:spacing w:line="240" w:lineRule="auto"/>
        <w:contextualSpacing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</w:t>
      </w:r>
      <w:r w:rsidR="000B23C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Trakošćan za </w:t>
      </w:r>
      <w:r w:rsidR="00295201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2024. godinu</w:t>
      </w:r>
    </w:p>
    <w:p w:rsidR="00404285" w:rsidRPr="005B4589" w:rsidRDefault="00404285" w:rsidP="00404285">
      <w:pPr>
        <w:spacing w:line="240" w:lineRule="auto"/>
        <w:contextualSpacing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39328A" w:rsidRPr="005B4589" w:rsidRDefault="0039328A" w:rsidP="0039328A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Ravnateljica je članovima Upravnog vijeća izložila V. izmjene i dopune Plana nabave Dvora Trakošćan za 2024. godinu</w:t>
      </w:r>
      <w:r w:rsidR="00A2777F"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 koje prate rebalans f</w:t>
      </w:r>
      <w:r w:rsidR="00FA6510" w:rsidRPr="005B4589">
        <w:rPr>
          <w:rFonts w:ascii="Silka" w:eastAsia="Times New Roman" w:hAnsi="Silka" w:cstheme="minorHAnsi"/>
          <w:sz w:val="21"/>
          <w:szCs w:val="21"/>
          <w:lang w:eastAsia="hr-HR"/>
        </w:rPr>
        <w:t>inancijskog plana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. U odnosu na IV. izmjene i dopune Plana nabave Dvora Trakošćan za 2024. godinu jedan je predmet nabave brisan, a tri su predmeta nabave dodana.</w:t>
      </w:r>
    </w:p>
    <w:p w:rsidR="0039328A" w:rsidRPr="005B4589" w:rsidRDefault="0039328A" w:rsidP="0039328A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39328A" w:rsidRPr="005B4589" w:rsidRDefault="0039328A" w:rsidP="0039328A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Brisan je predmet nabave izrade projektne dokumentacije za osuvremenjivanje postava.</w:t>
      </w:r>
    </w:p>
    <w:p w:rsidR="0039328A" w:rsidRPr="005B4589" w:rsidRDefault="0039328A" w:rsidP="0039328A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39328A" w:rsidRPr="005B4589" w:rsidRDefault="0039328A" w:rsidP="0039328A">
      <w:p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Dodani su sljedeći predmeti nabave:</w:t>
      </w:r>
    </w:p>
    <w:p w:rsidR="0039328A" w:rsidRPr="005B4589" w:rsidRDefault="0039328A" w:rsidP="0039328A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radovi uređenja pješačke staze do kapelice Sv. Križa u perivoju dvorca Trakošćan</w:t>
      </w:r>
    </w:p>
    <w:p w:rsidR="0039328A" w:rsidRPr="005B4589" w:rsidRDefault="0039328A" w:rsidP="0039328A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usluge reprogramiranja postojećeg sustava za naplatu</w:t>
      </w:r>
    </w:p>
    <w:p w:rsidR="00404285" w:rsidRPr="005B4589" w:rsidRDefault="0039328A" w:rsidP="00933B3D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usluge izmicanja i zaštite namještaja u pomoćnoj zgradi Dvora Trakošćan.</w:t>
      </w:r>
    </w:p>
    <w:p w:rsidR="000B23CE" w:rsidRPr="005B4589" w:rsidRDefault="000B23CE" w:rsidP="00933B3D">
      <w:pPr>
        <w:spacing w:after="200"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0B23CE" w:rsidRPr="005B4589" w:rsidRDefault="007A7F28" w:rsidP="00B00A1D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Zaklju</w:t>
      </w:r>
      <w:r w:rsidR="00992FDC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čak: </w:t>
      </w:r>
      <w:r w:rsidR="003E4670" w:rsidRPr="005B4589">
        <w:rPr>
          <w:rFonts w:ascii="Silka Bold" w:eastAsiaTheme="minorHAnsi" w:hAnsi="Silka Bold" w:cstheme="minorHAnsi"/>
          <w:sz w:val="21"/>
          <w:szCs w:val="21"/>
        </w:rPr>
        <w:t>Upravno vijeće je jednoglasno donijelo</w:t>
      </w:r>
      <w:r w:rsidR="00992FDC" w:rsidRPr="005B4589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3E4670" w:rsidRPr="005B4589">
        <w:rPr>
          <w:rFonts w:ascii="Silka Bold" w:eastAsiaTheme="minorHAnsi" w:hAnsi="Silka Bold" w:cstheme="minorHAnsi"/>
          <w:sz w:val="21"/>
          <w:szCs w:val="21"/>
        </w:rPr>
        <w:t xml:space="preserve">Odluku o </w:t>
      </w:r>
      <w:r w:rsidR="00B00A1D" w:rsidRPr="005B4589">
        <w:rPr>
          <w:rFonts w:ascii="Silka Bold" w:eastAsiaTheme="minorHAnsi" w:hAnsi="Silka Bold" w:cstheme="minorHAnsi"/>
          <w:sz w:val="21"/>
          <w:szCs w:val="21"/>
        </w:rPr>
        <w:t>usvajanju V. izmjena i</w:t>
      </w:r>
    </w:p>
    <w:p w:rsidR="003E4670" w:rsidRPr="005B4589" w:rsidRDefault="000B23CE" w:rsidP="00B00A1D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                   </w:t>
      </w:r>
      <w:r w:rsidR="00B00A1D" w:rsidRPr="005B4589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Pr="005B4589">
        <w:rPr>
          <w:rFonts w:ascii="Silka Bold" w:eastAsiaTheme="minorHAnsi" w:hAnsi="Silka Bold" w:cstheme="minorHAnsi"/>
          <w:sz w:val="21"/>
          <w:szCs w:val="21"/>
        </w:rPr>
        <w:t xml:space="preserve"> d</w:t>
      </w:r>
      <w:r w:rsidR="00B00A1D" w:rsidRPr="005B4589">
        <w:rPr>
          <w:rFonts w:ascii="Silka Bold" w:eastAsiaTheme="minorHAnsi" w:hAnsi="Silka Bold" w:cstheme="minorHAnsi"/>
          <w:sz w:val="21"/>
          <w:szCs w:val="21"/>
        </w:rPr>
        <w:t>opuna</w:t>
      </w:r>
      <w:r w:rsidRPr="005B4589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B00A1D" w:rsidRPr="005B4589">
        <w:rPr>
          <w:rFonts w:ascii="Silka Bold" w:eastAsiaTheme="minorHAnsi" w:hAnsi="Silka Bold" w:cstheme="minorHAnsi"/>
          <w:sz w:val="21"/>
          <w:szCs w:val="21"/>
        </w:rPr>
        <w:t>Plana nabave za 2024. godinu.</w:t>
      </w:r>
    </w:p>
    <w:p w:rsidR="008E466E" w:rsidRPr="005B4589" w:rsidRDefault="008E466E" w:rsidP="00B00A1D">
      <w:pPr>
        <w:spacing w:after="20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8761D8" w:rsidRPr="005B4589" w:rsidRDefault="008761D8" w:rsidP="00933B3D">
      <w:pPr>
        <w:spacing w:after="20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E16011" w:rsidRDefault="007A7F28" w:rsidP="008E466E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Ad 7.) </w:t>
      </w:r>
      <w:r w:rsidR="008E466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Informacija o sklapanju ugovora za sa</w:t>
      </w:r>
      <w:r w:rsidR="00E16011">
        <w:rPr>
          <w:rFonts w:ascii="Silka Bold" w:eastAsia="Times New Roman" w:hAnsi="Silka Bold" w:cstheme="minorHAnsi"/>
          <w:sz w:val="21"/>
          <w:szCs w:val="21"/>
          <w:lang w:eastAsia="hr-HR"/>
        </w:rPr>
        <w:t>naciju i građevinske zahvate na</w:t>
      </w:r>
      <w:r w:rsidR="000B23C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="008E466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stazama, </w:t>
      </w:r>
    </w:p>
    <w:p w:rsidR="00E91C18" w:rsidRPr="005B4589" w:rsidRDefault="00E16011" w:rsidP="008E466E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</w:t>
      </w:r>
      <w:r w:rsidR="008E466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klizištima i odvodnji</w:t>
      </w:r>
    </w:p>
    <w:p w:rsidR="00DC655D" w:rsidRPr="005B4589" w:rsidRDefault="00DC655D" w:rsidP="00DC655D">
      <w:pPr>
        <w:spacing w:line="240" w:lineRule="auto"/>
        <w:contextualSpacing/>
        <w:jc w:val="both"/>
        <w:rPr>
          <w:rFonts w:ascii="Silka" w:hAnsi="Silka"/>
          <w:sz w:val="21"/>
          <w:szCs w:val="21"/>
        </w:rPr>
      </w:pPr>
    </w:p>
    <w:p w:rsidR="008E466E" w:rsidRPr="005B4589" w:rsidRDefault="00B96392" w:rsidP="00DC655D">
      <w:pPr>
        <w:spacing w:line="240" w:lineRule="auto"/>
        <w:contextualSpacing/>
        <w:jc w:val="both"/>
        <w:rPr>
          <w:rFonts w:ascii="Silka" w:hAnsi="Silka"/>
          <w:sz w:val="21"/>
          <w:szCs w:val="21"/>
        </w:rPr>
      </w:pPr>
      <w:r w:rsidRPr="005B4589">
        <w:rPr>
          <w:rFonts w:ascii="Silka" w:hAnsi="Silka"/>
          <w:sz w:val="21"/>
          <w:szCs w:val="21"/>
        </w:rPr>
        <w:t xml:space="preserve">Ravnateljica je </w:t>
      </w:r>
      <w:r w:rsidR="00A2777F" w:rsidRPr="005B4589">
        <w:rPr>
          <w:rFonts w:ascii="Silka" w:hAnsi="Silka"/>
          <w:sz w:val="21"/>
          <w:szCs w:val="21"/>
        </w:rPr>
        <w:t xml:space="preserve">obavijestila </w:t>
      </w:r>
      <w:r w:rsidRPr="005B4589">
        <w:rPr>
          <w:rFonts w:ascii="Silka" w:hAnsi="Silka"/>
          <w:sz w:val="21"/>
          <w:szCs w:val="21"/>
        </w:rPr>
        <w:t>člano</w:t>
      </w:r>
      <w:r w:rsidR="00A2777F" w:rsidRPr="005B4589">
        <w:rPr>
          <w:rFonts w:ascii="Silka" w:hAnsi="Silka"/>
          <w:sz w:val="21"/>
          <w:szCs w:val="21"/>
        </w:rPr>
        <w:t xml:space="preserve">ve Upravnog vijeća </w:t>
      </w:r>
      <w:r w:rsidRPr="005B4589">
        <w:rPr>
          <w:rFonts w:ascii="Silka" w:hAnsi="Silka"/>
          <w:sz w:val="21"/>
          <w:szCs w:val="21"/>
        </w:rPr>
        <w:t xml:space="preserve">da je </w:t>
      </w:r>
      <w:r w:rsidR="006C2537" w:rsidRPr="005B4589">
        <w:rPr>
          <w:rFonts w:ascii="Silka" w:hAnsi="Silka"/>
          <w:sz w:val="21"/>
          <w:szCs w:val="21"/>
        </w:rPr>
        <w:t>za radove sanacije i građevinskih zahvata</w:t>
      </w:r>
      <w:r w:rsidRPr="005B4589">
        <w:rPr>
          <w:rFonts w:ascii="Silka" w:hAnsi="Silka"/>
          <w:sz w:val="21"/>
          <w:szCs w:val="21"/>
        </w:rPr>
        <w:t xml:space="preserve"> na stazama, klizištima i odvodnji kroz perivoj sklopljen ugovor s tvrtkom „TARAC“ građevinarstvo, prijevoz i trgovina iz Bedekovčine. </w:t>
      </w:r>
      <w:r w:rsidR="000C3FE2" w:rsidRPr="005B4589">
        <w:rPr>
          <w:rFonts w:ascii="Silka" w:hAnsi="Silka"/>
          <w:sz w:val="21"/>
          <w:szCs w:val="21"/>
        </w:rPr>
        <w:t>Z</w:t>
      </w:r>
      <w:r w:rsidRPr="005B4589">
        <w:rPr>
          <w:rFonts w:ascii="Silka" w:hAnsi="Silka"/>
          <w:sz w:val="21"/>
          <w:szCs w:val="21"/>
        </w:rPr>
        <w:t>a uslugu stručnog nadzora angažiran je Matija Oreškovi</w:t>
      </w:r>
      <w:r w:rsidR="000C3FE2" w:rsidRPr="005B4589">
        <w:rPr>
          <w:rFonts w:ascii="Silka" w:hAnsi="Silka"/>
          <w:sz w:val="21"/>
          <w:szCs w:val="21"/>
        </w:rPr>
        <w:t>ć (MAORING d.o.o. iz Varaždina), a uvođenje u posao će se održati 16</w:t>
      </w:r>
      <w:r w:rsidR="00BC3B5F" w:rsidRPr="005B4589">
        <w:rPr>
          <w:rFonts w:ascii="Silka" w:hAnsi="Silka"/>
          <w:sz w:val="21"/>
          <w:szCs w:val="21"/>
        </w:rPr>
        <w:t>.09.2024.</w:t>
      </w:r>
    </w:p>
    <w:p w:rsidR="00DC655D" w:rsidRPr="005B4589" w:rsidRDefault="00DC655D" w:rsidP="00933B3D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1B6695" w:rsidRPr="005B4589" w:rsidRDefault="008A23FB" w:rsidP="00B96392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Zaključak: </w:t>
      </w:r>
      <w:r w:rsidR="00041532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Upravno vijeće je </w:t>
      </w:r>
      <w:r w:rsidR="008E466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obaviješteno o </w:t>
      </w:r>
      <w:r w:rsidR="006C2537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projek</w:t>
      </w:r>
      <w:r w:rsidR="001B6695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t</w:t>
      </w:r>
      <w:r w:rsidR="006C2537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u</w:t>
      </w:r>
      <w:r w:rsidR="008E466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radova na sanaciji </w:t>
      </w:r>
      <w:r w:rsidR="001B6695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i uređenju </w:t>
      </w:r>
    </w:p>
    <w:p w:rsidR="00B31551" w:rsidRPr="005B4589" w:rsidRDefault="001B6695" w:rsidP="00B96392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pješačkih</w:t>
      </w:r>
      <w:r w:rsidR="008E466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staza </w:t>
      </w: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do dvorca</w:t>
      </w:r>
      <w:r w:rsidR="00B96392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.</w:t>
      </w:r>
    </w:p>
    <w:p w:rsidR="008E466E" w:rsidRPr="005B4589" w:rsidRDefault="008E466E" w:rsidP="008E466E">
      <w:pPr>
        <w:spacing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B31551" w:rsidRPr="005B4589" w:rsidRDefault="00B31551" w:rsidP="007A7F28">
      <w:pPr>
        <w:spacing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0B23CE" w:rsidRPr="005B4589" w:rsidRDefault="008A23FB" w:rsidP="003973A8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Ad 8.) </w:t>
      </w:r>
      <w:r w:rsidR="003973A8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Donošenje Odluke o davanju suglasnosti za pokretanje postupka nabave i </w:t>
      </w:r>
    </w:p>
    <w:p w:rsidR="000B23CE" w:rsidRPr="005B4589" w:rsidRDefault="000B23CE" w:rsidP="003973A8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</w:t>
      </w:r>
      <w:r w:rsidR="003973A8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sklapanje ugovora za radove uređenja pješačke staze do kapelice Sv. Križa </w:t>
      </w:r>
    </w:p>
    <w:p w:rsidR="00933B3D" w:rsidRPr="005B4589" w:rsidRDefault="000B23CE" w:rsidP="003973A8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u perivoju dvorca</w:t>
      </w:r>
      <w:r w:rsidR="003973A8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Trakošćan</w:t>
      </w:r>
    </w:p>
    <w:p w:rsidR="00933B3D" w:rsidRPr="005B4589" w:rsidRDefault="00933B3D" w:rsidP="00933B3D">
      <w:pPr>
        <w:spacing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0B23CE" w:rsidRDefault="003973A8" w:rsidP="00A2777F">
      <w:pPr>
        <w:spacing w:line="240" w:lineRule="auto"/>
        <w:contextualSpacing/>
        <w:jc w:val="both"/>
        <w:rPr>
          <w:rFonts w:ascii="Silka" w:hAnsi="Silka"/>
          <w:sz w:val="21"/>
          <w:szCs w:val="21"/>
        </w:rPr>
      </w:pPr>
      <w:r w:rsidRPr="005B4589">
        <w:rPr>
          <w:rFonts w:ascii="Silka" w:hAnsi="Silka"/>
          <w:sz w:val="21"/>
          <w:szCs w:val="21"/>
        </w:rPr>
        <w:t>Ravnateljica</w:t>
      </w:r>
      <w:r w:rsidR="00933B3D" w:rsidRPr="005B4589">
        <w:rPr>
          <w:rFonts w:ascii="Silka" w:hAnsi="Silka"/>
          <w:sz w:val="21"/>
          <w:szCs w:val="21"/>
        </w:rPr>
        <w:t xml:space="preserve"> je </w:t>
      </w:r>
      <w:r w:rsidR="00A2777F" w:rsidRPr="005B4589">
        <w:rPr>
          <w:rFonts w:ascii="Silka" w:hAnsi="Silka"/>
          <w:sz w:val="21"/>
          <w:szCs w:val="21"/>
        </w:rPr>
        <w:t xml:space="preserve">obavijestila </w:t>
      </w:r>
      <w:r w:rsidR="00933B3D" w:rsidRPr="005B4589">
        <w:rPr>
          <w:rFonts w:ascii="Silka" w:hAnsi="Silka"/>
          <w:sz w:val="21"/>
          <w:szCs w:val="21"/>
        </w:rPr>
        <w:t>član</w:t>
      </w:r>
      <w:r w:rsidR="00A2777F" w:rsidRPr="005B4589">
        <w:rPr>
          <w:rFonts w:ascii="Silka" w:hAnsi="Silka"/>
          <w:sz w:val="21"/>
          <w:szCs w:val="21"/>
        </w:rPr>
        <w:t>ove Upravnog vijeća</w:t>
      </w:r>
      <w:r w:rsidR="00933B3D" w:rsidRPr="005B4589">
        <w:rPr>
          <w:rFonts w:ascii="Silka" w:hAnsi="Silka"/>
          <w:sz w:val="21"/>
          <w:szCs w:val="21"/>
        </w:rPr>
        <w:t xml:space="preserve"> da</w:t>
      </w:r>
      <w:r w:rsidR="00A2777F" w:rsidRPr="005B4589">
        <w:rPr>
          <w:rFonts w:ascii="Silka" w:hAnsi="Silka"/>
          <w:sz w:val="21"/>
          <w:szCs w:val="21"/>
        </w:rPr>
        <w:t xml:space="preserve">, umjesto jednostavne nabave, treba </w:t>
      </w:r>
      <w:r w:rsidR="00C00145" w:rsidRPr="005B4589">
        <w:rPr>
          <w:rFonts w:ascii="Silka" w:hAnsi="Silka"/>
          <w:sz w:val="21"/>
          <w:szCs w:val="21"/>
        </w:rPr>
        <w:t xml:space="preserve">provesti postupak javne nabave </w:t>
      </w:r>
      <w:r w:rsidR="00A2777F" w:rsidRPr="005B4589">
        <w:rPr>
          <w:rFonts w:ascii="Silka" w:hAnsi="Silka"/>
          <w:sz w:val="21"/>
          <w:szCs w:val="21"/>
        </w:rPr>
        <w:t xml:space="preserve">za projekt uređenja pješačke staze do kapelice Sv. Križa </w:t>
      </w:r>
      <w:r w:rsidR="008D2492" w:rsidRPr="005B4589">
        <w:rPr>
          <w:rFonts w:ascii="Silka" w:hAnsi="Silka"/>
          <w:sz w:val="21"/>
          <w:szCs w:val="21"/>
        </w:rPr>
        <w:t>te da je sukladno odredbama Statuta Muzeja Dvor Trakošćan potrebno dati sugl</w:t>
      </w:r>
      <w:r w:rsidR="00A2777F" w:rsidRPr="005B4589">
        <w:rPr>
          <w:rFonts w:ascii="Silka" w:hAnsi="Silka"/>
          <w:sz w:val="21"/>
          <w:szCs w:val="21"/>
        </w:rPr>
        <w:t>asnost. N</w:t>
      </w:r>
      <w:r w:rsidR="0007368E" w:rsidRPr="005B4589">
        <w:rPr>
          <w:rFonts w:ascii="Silka" w:hAnsi="Silka"/>
          <w:sz w:val="21"/>
          <w:szCs w:val="21"/>
        </w:rPr>
        <w:t xml:space="preserve">akon kraće rasprave donesena </w:t>
      </w:r>
      <w:r w:rsidR="00A2777F" w:rsidRPr="005B4589">
        <w:rPr>
          <w:rFonts w:ascii="Silka" w:hAnsi="Silka"/>
          <w:sz w:val="21"/>
          <w:szCs w:val="21"/>
        </w:rPr>
        <w:t xml:space="preserve">je </w:t>
      </w:r>
      <w:r w:rsidR="0007368E" w:rsidRPr="005B4589">
        <w:rPr>
          <w:rFonts w:ascii="Silka" w:hAnsi="Silka"/>
          <w:sz w:val="21"/>
          <w:szCs w:val="21"/>
        </w:rPr>
        <w:t>O</w:t>
      </w:r>
      <w:r w:rsidR="00C00145" w:rsidRPr="005B4589">
        <w:rPr>
          <w:rFonts w:ascii="Silka" w:hAnsi="Silka"/>
          <w:sz w:val="21"/>
          <w:szCs w:val="21"/>
        </w:rPr>
        <w:t xml:space="preserve">dluka </w:t>
      </w:r>
      <w:r w:rsidR="00933B3D" w:rsidRPr="005B4589">
        <w:rPr>
          <w:rFonts w:ascii="Silka" w:hAnsi="Silka"/>
          <w:sz w:val="21"/>
          <w:szCs w:val="21"/>
        </w:rPr>
        <w:t>sa sljedećim sadržajem:</w:t>
      </w:r>
    </w:p>
    <w:p w:rsidR="005B4589" w:rsidRPr="005B4589" w:rsidRDefault="005B4589" w:rsidP="00A2777F">
      <w:pPr>
        <w:spacing w:line="240" w:lineRule="auto"/>
        <w:contextualSpacing/>
        <w:jc w:val="both"/>
        <w:rPr>
          <w:rFonts w:ascii="Silka" w:hAnsi="Silka"/>
          <w:sz w:val="21"/>
          <w:szCs w:val="21"/>
        </w:rPr>
      </w:pPr>
    </w:p>
    <w:p w:rsidR="003973A8" w:rsidRPr="005B4589" w:rsidRDefault="003973A8" w:rsidP="003973A8">
      <w:pPr>
        <w:spacing w:line="240" w:lineRule="auto"/>
        <w:contextualSpacing/>
        <w:jc w:val="center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„Članak 1.</w:t>
      </w:r>
    </w:p>
    <w:p w:rsidR="003973A8" w:rsidRPr="005B4589" w:rsidRDefault="003973A8" w:rsidP="003973A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Ova Suglasnost daje se za pokretanje postupka javne nabave te sklapanje ugovora temeljem provedenog postupka za nabavu radova uređenja pješačke staze do kapelice Sv. Križa u perivoju dvorca Trakošćan, evidencijski broj nabave JN-50/2024.</w:t>
      </w:r>
    </w:p>
    <w:p w:rsidR="003973A8" w:rsidRPr="005B4589" w:rsidRDefault="003973A8" w:rsidP="003973A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3973A8" w:rsidRPr="005B4589" w:rsidRDefault="003973A8" w:rsidP="003973A8">
      <w:pPr>
        <w:spacing w:line="240" w:lineRule="auto"/>
        <w:contextualSpacing/>
        <w:jc w:val="center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Članak 2.</w:t>
      </w:r>
    </w:p>
    <w:p w:rsidR="003973A8" w:rsidRPr="005B4589" w:rsidRDefault="003973A8" w:rsidP="003973A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Sukladno Planu nabave za 2024. te njegovim V. izmjenama i dopunama, procijenjena vrijednost nabave iz članka 1. ove Suglasnosti biti će upisana na iznos koji može ući u elektronički oglasnik javne nabave, ali muzej smatra da će iznositi 55.000,00 bez PDV-a.</w:t>
      </w:r>
    </w:p>
    <w:p w:rsidR="003973A8" w:rsidRPr="005B4589" w:rsidRDefault="003973A8" w:rsidP="003973A8">
      <w:pPr>
        <w:spacing w:line="240" w:lineRule="auto"/>
        <w:contextualSpacing/>
        <w:jc w:val="center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Članak 3.</w:t>
      </w:r>
    </w:p>
    <w:p w:rsidR="003973A8" w:rsidRPr="005B4589" w:rsidRDefault="003973A8" w:rsidP="003973A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Prema procijenjenoj vrijednosti iz članka 2. ove Suglasnosti cijena nabavljenih radova će prelaziti vrijednost od 13.270,00 eura pa se, sukladno članku 30. Statuta Muzeja Dvor Trakošćan, Klasa: 011-01/23-01/2, Urbroj: 2186-13-2-02-23-1 od 02.11.2023. godine, daje suglasnost ravnateljici Muzeja za provođenje postupaka nabave i sklapanje ugovora.</w:t>
      </w:r>
    </w:p>
    <w:p w:rsidR="003973A8" w:rsidRPr="005B4589" w:rsidRDefault="003973A8" w:rsidP="003973A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3973A8" w:rsidRPr="005B4589" w:rsidRDefault="003973A8" w:rsidP="003973A8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Prema procijenjenoj vrijednosti iz članka 2. ove Suglasnosti cijena nabavljenih radova će prelaziti vrijednost od 39.810,00 eura te će se zatražiti i suglasnost Osnivača za pokretanje postupka javne nabave, sve sukladno člancima 15. i 30. Statuta Muzeja Dvor Trakošćan.</w:t>
      </w:r>
    </w:p>
    <w:p w:rsidR="003973A8" w:rsidRPr="005B4589" w:rsidRDefault="003973A8" w:rsidP="003973A8">
      <w:pPr>
        <w:spacing w:line="240" w:lineRule="auto"/>
        <w:contextualSpacing/>
        <w:jc w:val="center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Članak 4.</w:t>
      </w:r>
    </w:p>
    <w:p w:rsidR="003973A8" w:rsidRPr="005B4589" w:rsidRDefault="003973A8" w:rsidP="003973A8">
      <w:pPr>
        <w:spacing w:line="240" w:lineRule="auto"/>
        <w:contextualSpacing/>
        <w:jc w:val="both"/>
        <w:rPr>
          <w:rFonts w:ascii="Silka" w:eastAsiaTheme="minorHAnsi" w:hAnsi="Silka" w:cstheme="minorHAnsi"/>
          <w:bCs/>
          <w:sz w:val="21"/>
          <w:szCs w:val="21"/>
        </w:rPr>
      </w:pPr>
      <w:r w:rsidRPr="005B4589">
        <w:rPr>
          <w:rFonts w:ascii="Silka" w:eastAsiaTheme="minorHAnsi" w:hAnsi="Silka" w:cstheme="minorHAnsi"/>
          <w:bCs/>
          <w:sz w:val="21"/>
          <w:szCs w:val="21"/>
        </w:rPr>
        <w:t>Na temelju V. izmjena i dopuna plana nabave za 2024. godinu od 16.09.2024. godine povlači se suglasnost za pokretanje postupka javne nabave i sklapanje ugovora temeljem provedenog postupka pod nazivom Izrada projek</w:t>
      </w:r>
      <w:r w:rsidR="00FA6510" w:rsidRPr="005B4589">
        <w:rPr>
          <w:rFonts w:ascii="Silka" w:eastAsiaTheme="minorHAnsi" w:hAnsi="Silka" w:cstheme="minorHAnsi"/>
          <w:bCs/>
          <w:sz w:val="21"/>
          <w:szCs w:val="21"/>
        </w:rPr>
        <w:t>tne dokumentacije za osuvremenji</w:t>
      </w:r>
      <w:r w:rsidRPr="005B4589">
        <w:rPr>
          <w:rFonts w:ascii="Silka" w:eastAsiaTheme="minorHAnsi" w:hAnsi="Silka" w:cstheme="minorHAnsi"/>
          <w:bCs/>
          <w:sz w:val="21"/>
          <w:szCs w:val="21"/>
        </w:rPr>
        <w:t>vanje postava, evidencijski broj nabave MV-2/2024, procijenjene vrijednosti 116.820,00 eura, izdana na 25. sjednici Upravnog vijeća Dvora Trakošćan održanoj 20.12.2023. godine, jer nabava neće biti realizirana.</w:t>
      </w:r>
    </w:p>
    <w:p w:rsidR="003973A8" w:rsidRPr="005B4589" w:rsidRDefault="003973A8" w:rsidP="003973A8">
      <w:pPr>
        <w:spacing w:line="240" w:lineRule="auto"/>
        <w:contextualSpacing/>
        <w:jc w:val="center"/>
        <w:rPr>
          <w:rFonts w:ascii="Silka" w:eastAsiaTheme="minorHAnsi" w:hAnsi="Silka" w:cstheme="minorHAnsi"/>
          <w:b/>
          <w:sz w:val="21"/>
          <w:szCs w:val="21"/>
        </w:rPr>
      </w:pPr>
    </w:p>
    <w:p w:rsidR="003973A8" w:rsidRPr="005B4589" w:rsidRDefault="003973A8" w:rsidP="003973A8">
      <w:pPr>
        <w:spacing w:line="240" w:lineRule="auto"/>
        <w:contextualSpacing/>
        <w:jc w:val="center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lastRenderedPageBreak/>
        <w:t>Članak 5.</w:t>
      </w:r>
    </w:p>
    <w:p w:rsidR="003973A8" w:rsidRPr="005B4589" w:rsidRDefault="003973A8" w:rsidP="003973A8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Ova Suglasnost stupa na snagu prvi dan od donošenja.“</w:t>
      </w:r>
    </w:p>
    <w:p w:rsidR="00933B3D" w:rsidRPr="005B4589" w:rsidRDefault="00933B3D" w:rsidP="00933B3D">
      <w:pPr>
        <w:spacing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</w:p>
    <w:p w:rsidR="003973A8" w:rsidRPr="005B4589" w:rsidRDefault="003E4670" w:rsidP="003973A8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Zaključak: </w:t>
      </w:r>
      <w:r w:rsidR="00933B3D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Upravno vijeće je jednoglasno donijelo Odluku </w:t>
      </w:r>
      <w:r w:rsidR="003973A8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o davanju suglasnosti za</w:t>
      </w:r>
    </w:p>
    <w:p w:rsidR="000B23CE" w:rsidRPr="005B4589" w:rsidRDefault="003973A8" w:rsidP="003973A8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</w:t>
      </w:r>
      <w:r w:rsidR="000B23C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pokretanje postupka nabave i sklapanje ugovora za radove uređenja </w:t>
      </w:r>
      <w:r w:rsidR="000B23C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</w:p>
    <w:p w:rsidR="003973A8" w:rsidRPr="005B4589" w:rsidRDefault="000B23CE" w:rsidP="003973A8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         pješačke</w:t>
      </w:r>
      <w:r w:rsidR="003973A8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staze do kapelice Sv. Križa u perivoju dvorca Trakošćan.</w:t>
      </w:r>
    </w:p>
    <w:p w:rsidR="003E4670" w:rsidRPr="005B4589" w:rsidRDefault="003E4670" w:rsidP="00933B3D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992FDC" w:rsidRPr="005B4589" w:rsidRDefault="00992FDC" w:rsidP="007A7F28">
      <w:pPr>
        <w:spacing w:line="240" w:lineRule="auto"/>
        <w:contextualSpacing/>
        <w:jc w:val="both"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:rsidR="000B23CE" w:rsidRPr="005B4589" w:rsidRDefault="003E4670" w:rsidP="00C00145">
      <w:pPr>
        <w:spacing w:after="0" w:line="240" w:lineRule="auto"/>
        <w:contextualSpacing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Ad 9.) </w:t>
      </w:r>
      <w:r w:rsidR="00C00145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Informacija o izmjenama Pravilnika o unutarnjem ustrojstvu i načinu rada </w:t>
      </w:r>
    </w:p>
    <w:p w:rsidR="00E16011" w:rsidRDefault="000B23CE" w:rsidP="00C00145">
      <w:pPr>
        <w:spacing w:after="0" w:line="240" w:lineRule="auto"/>
        <w:contextualSpacing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</w:t>
      </w:r>
      <w:r w:rsidR="00C00145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Muzeja</w:t>
      </w: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="00C00145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Dvor Trakošćan zbog usklađenja s Uredbom o nazivima radnih </w:t>
      </w:r>
      <w:r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mjesta, </w:t>
      </w:r>
    </w:p>
    <w:p w:rsidR="00C00145" w:rsidRPr="005B4589" w:rsidRDefault="00E16011" w:rsidP="00C00145">
      <w:pPr>
        <w:spacing w:after="0" w:line="240" w:lineRule="auto"/>
        <w:contextualSpacing/>
        <w:rPr>
          <w:rFonts w:ascii="Silka Bold" w:eastAsia="Times New Roman" w:hAnsi="Silka Bold" w:cstheme="minorHAnsi"/>
          <w:sz w:val="21"/>
          <w:szCs w:val="21"/>
          <w:lang w:eastAsia="hr-HR"/>
        </w:rPr>
      </w:pPr>
      <w:r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           </w:t>
      </w:r>
      <w:r w:rsidR="000B23C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uvjetima za</w:t>
      </w:r>
      <w:r w:rsidR="00C00145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raspored i koeficije</w:t>
      </w:r>
      <w:r>
        <w:rPr>
          <w:rFonts w:ascii="Silka Bold" w:eastAsia="Times New Roman" w:hAnsi="Silka Bold" w:cstheme="minorHAnsi"/>
          <w:sz w:val="21"/>
          <w:szCs w:val="21"/>
          <w:lang w:eastAsia="hr-HR"/>
        </w:rPr>
        <w:t>ntima za obračun plaće u javnim</w:t>
      </w:r>
      <w:r w:rsidR="000B23CE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</w:t>
      </w:r>
      <w:r w:rsidR="00C00145" w:rsidRPr="005B4589">
        <w:rPr>
          <w:rFonts w:ascii="Silka Bold" w:eastAsia="Times New Roman" w:hAnsi="Silka Bold" w:cstheme="minorHAnsi"/>
          <w:sz w:val="21"/>
          <w:szCs w:val="21"/>
          <w:lang w:eastAsia="hr-HR"/>
        </w:rPr>
        <w:t>službama</w:t>
      </w:r>
    </w:p>
    <w:p w:rsidR="00C45DDF" w:rsidRPr="005B4589" w:rsidRDefault="00C45DDF" w:rsidP="00933B3D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542D0E" w:rsidRPr="005B4589" w:rsidRDefault="00C45DDF" w:rsidP="00C45DDF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Ravnateljica je </w:t>
      </w:r>
      <w:r w:rsidR="00382B6C"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obavijestila 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člano</w:t>
      </w:r>
      <w:r w:rsidR="00382B6C"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ve Upravnog vijeća da je na 28. sjednici održanoj </w:t>
      </w:r>
      <w:r w:rsidR="00BC3B5F" w:rsidRPr="005B4589">
        <w:rPr>
          <w:rFonts w:ascii="Silka" w:eastAsia="Times New Roman" w:hAnsi="Silka" w:cstheme="minorHAnsi"/>
          <w:sz w:val="21"/>
          <w:szCs w:val="21"/>
          <w:lang w:eastAsia="hr-HR"/>
        </w:rPr>
        <w:t>19.03.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2024. donesena Odluka o usvajanju Prijedloga Pravilnika o I. izmjeni Pravilnika o unutarnjem ustrojstvu i načinu</w:t>
      </w:r>
      <w:r w:rsidR="00382B6C"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 rada Muzeja Dvor Trakošćan. Prijedlog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 je nakon toga poslan u Ministarstvo kulture i m</w:t>
      </w:r>
      <w:r w:rsidR="00382B6C" w:rsidRPr="005B4589">
        <w:rPr>
          <w:rFonts w:ascii="Silka" w:eastAsia="Times New Roman" w:hAnsi="Silka" w:cstheme="minorHAnsi"/>
          <w:sz w:val="21"/>
          <w:szCs w:val="21"/>
          <w:lang w:eastAsia="hr-HR"/>
        </w:rPr>
        <w:t>edija na prethodnu suglasnost, a i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zmjene </w:t>
      </w:r>
      <w:r w:rsidR="00382B6C"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su rađene 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zbog usklađenja s Uredbom o nazivima radnih mjesta, uvjetima za raspored i koeficijentima za obračun plaće u javnim službama (NN 22/24). </w:t>
      </w:r>
    </w:p>
    <w:p w:rsidR="00BC3B5F" w:rsidRPr="005B4589" w:rsidRDefault="00BC3B5F" w:rsidP="00C45DDF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:rsidR="00401D1D" w:rsidRPr="005B4589" w:rsidRDefault="00C45DDF" w:rsidP="00C45DDF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Nakon sastanka </w:t>
      </w:r>
      <w:r w:rsidR="00382B6C" w:rsidRPr="005B4589">
        <w:rPr>
          <w:rFonts w:ascii="Silka" w:eastAsia="Times New Roman" w:hAnsi="Silka" w:cstheme="minorHAnsi"/>
          <w:sz w:val="21"/>
          <w:szCs w:val="21"/>
          <w:lang w:eastAsia="hr-HR"/>
        </w:rPr>
        <w:t>ravnatelja muzeja i predstavnika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 Ministarstva kulture i medija koji je održan početkom r</w:t>
      </w:r>
      <w:r w:rsidR="00382B6C" w:rsidRPr="005B4589">
        <w:rPr>
          <w:rFonts w:ascii="Silka" w:eastAsia="Times New Roman" w:hAnsi="Silka" w:cstheme="minorHAnsi"/>
          <w:sz w:val="21"/>
          <w:szCs w:val="21"/>
          <w:lang w:eastAsia="hr-HR"/>
        </w:rPr>
        <w:t>ujna ministarstvu je</w:t>
      </w:r>
      <w:r w:rsidR="00401D1D" w:rsidRPr="005B4589">
        <w:rPr>
          <w:rFonts w:ascii="Silka" w:eastAsia="Times New Roman" w:hAnsi="Silka" w:cstheme="minorHAnsi"/>
          <w:sz w:val="21"/>
          <w:szCs w:val="21"/>
          <w:lang w:eastAsia="hr-HR"/>
        </w:rPr>
        <w:t>, prema njihovim smjernicama,</w:t>
      </w:r>
      <w:r w:rsidR="00BC3B5F"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 11.09.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2024. </w:t>
      </w:r>
      <w:r w:rsidR="00401D1D"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dostavljen 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novi tekst Pravilnika</w:t>
      </w:r>
      <w:r w:rsidR="00542D0E"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 </w:t>
      </w:r>
      <w:r w:rsidR="00401D1D" w:rsidRPr="005B4589">
        <w:rPr>
          <w:rFonts w:ascii="Silka" w:eastAsia="Times New Roman" w:hAnsi="Silka" w:cstheme="minorHAnsi"/>
          <w:sz w:val="21"/>
          <w:szCs w:val="21"/>
          <w:lang w:eastAsia="hr-HR"/>
        </w:rPr>
        <w:t>prema kojem su u muzeju organizirana dva odjela razvrstana na manje ustrojstvene jedinice:</w:t>
      </w:r>
    </w:p>
    <w:p w:rsidR="00401D1D" w:rsidRPr="005B4589" w:rsidRDefault="00401D1D" w:rsidP="00401D1D">
      <w:pPr>
        <w:pStyle w:val="Odlomakpopisa"/>
        <w:numPr>
          <w:ilvl w:val="0"/>
          <w:numId w:val="25"/>
        </w:numPr>
        <w:spacing w:line="240" w:lineRule="auto"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Odjel stručno-muzeoloških poslova</w:t>
      </w:r>
    </w:p>
    <w:p w:rsidR="00401D1D" w:rsidRPr="005B4589" w:rsidRDefault="00401D1D" w:rsidP="00401D1D">
      <w:pPr>
        <w:pStyle w:val="Odlomakpopisa"/>
        <w:spacing w:line="240" w:lineRule="auto"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- Zbirke i zaštita muzejske građe i dokumentacije</w:t>
      </w:r>
    </w:p>
    <w:p w:rsidR="00BC3B5F" w:rsidRPr="005B4589" w:rsidRDefault="00401D1D" w:rsidP="0090634C">
      <w:pPr>
        <w:pStyle w:val="Odlomakpopisa"/>
        <w:spacing w:line="240" w:lineRule="auto"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- Razvoj publike</w:t>
      </w:r>
    </w:p>
    <w:p w:rsidR="00401D1D" w:rsidRPr="005B4589" w:rsidRDefault="00401D1D" w:rsidP="00401D1D">
      <w:pPr>
        <w:pStyle w:val="Odlomakpopisa"/>
        <w:numPr>
          <w:ilvl w:val="0"/>
          <w:numId w:val="25"/>
        </w:numPr>
        <w:spacing w:line="240" w:lineRule="auto"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Odjel općih poslova</w:t>
      </w:r>
    </w:p>
    <w:p w:rsidR="00401D1D" w:rsidRPr="005B4589" w:rsidRDefault="00401D1D" w:rsidP="00401D1D">
      <w:pPr>
        <w:pStyle w:val="Odlomakpopisa"/>
        <w:spacing w:line="240" w:lineRule="auto"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- Odsjek računovodstva, financija i EU projekata</w:t>
      </w:r>
    </w:p>
    <w:p w:rsidR="00401D1D" w:rsidRPr="005B4589" w:rsidRDefault="00401D1D" w:rsidP="00401D1D">
      <w:pPr>
        <w:pStyle w:val="Odlomakpopisa"/>
        <w:spacing w:line="240" w:lineRule="auto"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- Odsjek održavanja</w:t>
      </w:r>
    </w:p>
    <w:p w:rsidR="00401D1D" w:rsidRPr="005B4589" w:rsidRDefault="00401D1D" w:rsidP="00401D1D">
      <w:pPr>
        <w:pStyle w:val="Odlomakpopisa"/>
        <w:spacing w:line="240" w:lineRule="auto"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    - Pododsjek  Održavanja okoliša</w:t>
      </w:r>
    </w:p>
    <w:p w:rsidR="00401D1D" w:rsidRPr="005B4589" w:rsidRDefault="00401D1D" w:rsidP="00401D1D">
      <w:pPr>
        <w:pStyle w:val="Odlomakpopisa"/>
        <w:spacing w:line="240" w:lineRule="auto"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    - Pododsjek Održavanja zgrada i opreme</w:t>
      </w:r>
    </w:p>
    <w:p w:rsidR="00BC3B5F" w:rsidRPr="005B4589" w:rsidRDefault="00401D1D" w:rsidP="00C45DDF">
      <w:pPr>
        <w:spacing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>Na taj</w:t>
      </w:r>
      <w:r w:rsidR="00542D0E"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 je </w:t>
      </w:r>
      <w:r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tekst </w:t>
      </w:r>
      <w:r w:rsidR="00B21426" w:rsidRPr="005B4589">
        <w:rPr>
          <w:rFonts w:ascii="Silka" w:eastAsia="Times New Roman" w:hAnsi="Silka" w:cstheme="minorHAnsi"/>
          <w:sz w:val="21"/>
          <w:szCs w:val="21"/>
          <w:lang w:eastAsia="hr-HR"/>
        </w:rPr>
        <w:t>m</w:t>
      </w:r>
      <w:r w:rsidR="00C45DDF"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inistarstvo </w:t>
      </w:r>
      <w:r w:rsidR="00B21426" w:rsidRPr="005B4589">
        <w:rPr>
          <w:rFonts w:ascii="Silka" w:eastAsia="Times New Roman" w:hAnsi="Silka" w:cstheme="minorHAnsi"/>
          <w:sz w:val="21"/>
          <w:szCs w:val="21"/>
          <w:lang w:eastAsia="hr-HR"/>
        </w:rPr>
        <w:t xml:space="preserve">11.09.2024. </w:t>
      </w:r>
      <w:r w:rsidR="00C45DDF" w:rsidRPr="005B4589">
        <w:rPr>
          <w:rFonts w:ascii="Silka" w:eastAsia="Times New Roman" w:hAnsi="Silka" w:cstheme="minorHAnsi"/>
          <w:sz w:val="21"/>
          <w:szCs w:val="21"/>
          <w:lang w:eastAsia="hr-HR"/>
        </w:rPr>
        <w:t>dalo prethodnu suglasnost Klasa: 611-03/05/24-01/0098, Urbro</w:t>
      </w:r>
      <w:r w:rsidR="001C3DCE" w:rsidRPr="005B4589">
        <w:rPr>
          <w:rFonts w:ascii="Silka" w:eastAsia="Times New Roman" w:hAnsi="Silka" w:cstheme="minorHAnsi"/>
          <w:sz w:val="21"/>
          <w:szCs w:val="21"/>
          <w:lang w:eastAsia="hr-HR"/>
        </w:rPr>
        <w:t>j: 532-02-03-01/1-21-3.</w:t>
      </w:r>
    </w:p>
    <w:p w:rsidR="00152300" w:rsidRPr="005B4589" w:rsidRDefault="00152300" w:rsidP="00C00145">
      <w:pPr>
        <w:spacing w:after="20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C00145" w:rsidRPr="005B4589" w:rsidRDefault="00933B3D" w:rsidP="00C00145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Zaključak: Upravno vijeće je jednoglasno donijelo </w:t>
      </w:r>
      <w:r w:rsidR="00C00145" w:rsidRPr="005B4589">
        <w:rPr>
          <w:rFonts w:ascii="Silka Bold" w:eastAsiaTheme="minorHAnsi" w:hAnsi="Silka Bold" w:cstheme="minorHAnsi"/>
          <w:sz w:val="21"/>
          <w:szCs w:val="21"/>
        </w:rPr>
        <w:t>Pravilnik o I. izmjeni Pravilnika o</w:t>
      </w:r>
    </w:p>
    <w:p w:rsidR="00E16011" w:rsidRDefault="00C00145" w:rsidP="00C00145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                   </w:t>
      </w:r>
      <w:r w:rsidR="000B23CE" w:rsidRPr="005B4589">
        <w:rPr>
          <w:rFonts w:ascii="Silka Bold" w:eastAsiaTheme="minorHAnsi" w:hAnsi="Silka Bold" w:cstheme="minorHAnsi"/>
          <w:sz w:val="21"/>
          <w:szCs w:val="21"/>
        </w:rPr>
        <w:t xml:space="preserve">  </w:t>
      </w:r>
      <w:r w:rsidRPr="005B4589">
        <w:rPr>
          <w:rFonts w:ascii="Silka Bold" w:eastAsiaTheme="minorHAnsi" w:hAnsi="Silka Bold" w:cstheme="minorHAnsi"/>
          <w:sz w:val="21"/>
          <w:szCs w:val="21"/>
        </w:rPr>
        <w:t>unutarnjem ustrojstvu i načinu rada Muzeja Dvor Trakošćan</w:t>
      </w:r>
      <w:r w:rsidR="001C3DCE" w:rsidRPr="005B4589">
        <w:rPr>
          <w:rFonts w:ascii="Silka Bold" w:eastAsiaTheme="minorHAnsi" w:hAnsi="Silka Bold" w:cstheme="minorHAnsi"/>
          <w:sz w:val="21"/>
          <w:szCs w:val="21"/>
        </w:rPr>
        <w:t xml:space="preserve"> po</w:t>
      </w:r>
      <w:r w:rsidR="00E16011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1C3DCE" w:rsidRPr="005B4589">
        <w:rPr>
          <w:rFonts w:ascii="Silka Bold" w:eastAsiaTheme="minorHAnsi" w:hAnsi="Silka Bold" w:cstheme="minorHAnsi"/>
          <w:sz w:val="21"/>
          <w:szCs w:val="21"/>
        </w:rPr>
        <w:t>prethodnoj</w:t>
      </w:r>
    </w:p>
    <w:p w:rsidR="00933B3D" w:rsidRPr="00E16011" w:rsidRDefault="00E16011" w:rsidP="00C00145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</w:t>
      </w:r>
      <w:r w:rsidR="001C3DCE" w:rsidRPr="005B4589">
        <w:rPr>
          <w:rFonts w:ascii="Silka Bold" w:eastAsiaTheme="minorHAnsi" w:hAnsi="Silka Bold" w:cstheme="minorHAnsi"/>
          <w:sz w:val="21"/>
          <w:szCs w:val="21"/>
        </w:rPr>
        <w:t xml:space="preserve"> </w:t>
      </w:r>
      <w:r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1C3DCE" w:rsidRPr="005B4589">
        <w:rPr>
          <w:rFonts w:ascii="Silka Bold" w:eastAsiaTheme="minorHAnsi" w:hAnsi="Silka Bold" w:cstheme="minorHAnsi"/>
          <w:sz w:val="21"/>
          <w:szCs w:val="21"/>
        </w:rPr>
        <w:t>suglasnosti Ministarstva kulture i medija.</w:t>
      </w:r>
    </w:p>
    <w:p w:rsidR="004507EC" w:rsidRPr="005B4589" w:rsidRDefault="004507EC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A455F4" w:rsidRPr="005B4589" w:rsidRDefault="00A455F4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A455F4" w:rsidRPr="005B4589" w:rsidRDefault="00A455F4" w:rsidP="00C00145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Ad 10.) </w:t>
      </w:r>
      <w:r w:rsidR="00C00145" w:rsidRPr="005B4589">
        <w:rPr>
          <w:rFonts w:ascii="Silka Bold" w:eastAsiaTheme="minorHAnsi" w:hAnsi="Silka Bold" w:cstheme="minorHAnsi"/>
          <w:sz w:val="21"/>
          <w:szCs w:val="21"/>
        </w:rPr>
        <w:t>Informacija o novom Cjeniku usluga Dvora Trakošćan</w:t>
      </w:r>
    </w:p>
    <w:p w:rsidR="00C00145" w:rsidRPr="005B4589" w:rsidRDefault="00C00145" w:rsidP="00C00145">
      <w:pPr>
        <w:spacing w:after="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2F4711" w:rsidRPr="005B4589" w:rsidRDefault="002E4A1B" w:rsidP="00A44D12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Ravnateljica je </w:t>
      </w:r>
      <w:r w:rsidR="002F4711" w:rsidRPr="005B4589">
        <w:rPr>
          <w:rFonts w:ascii="Silka" w:eastAsiaTheme="minorHAnsi" w:hAnsi="Silka" w:cstheme="minorHAnsi"/>
          <w:sz w:val="21"/>
          <w:szCs w:val="21"/>
        </w:rPr>
        <w:t xml:space="preserve">članove Upravnog vijeća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upoznala </w:t>
      </w:r>
      <w:r w:rsidR="002F4711" w:rsidRPr="005B4589">
        <w:rPr>
          <w:rFonts w:ascii="Silka" w:eastAsiaTheme="minorHAnsi" w:hAnsi="Silka" w:cstheme="minorHAnsi"/>
          <w:sz w:val="21"/>
          <w:szCs w:val="21"/>
        </w:rPr>
        <w:t xml:space="preserve">s novim Cjenikom usluga Dvora Trakošćan koji će se primjenjivati od </w:t>
      </w:r>
      <w:r w:rsidR="00BC3B5F" w:rsidRPr="005B4589">
        <w:rPr>
          <w:rFonts w:ascii="Silka" w:eastAsiaTheme="minorHAnsi" w:hAnsi="Silka" w:cstheme="minorHAnsi"/>
          <w:sz w:val="21"/>
          <w:szCs w:val="21"/>
        </w:rPr>
        <w:t>01.01.</w:t>
      </w:r>
      <w:r w:rsidR="002F4711" w:rsidRPr="005B4589">
        <w:rPr>
          <w:rFonts w:ascii="Silka" w:eastAsiaTheme="minorHAnsi" w:hAnsi="Silka" w:cstheme="minorHAnsi"/>
          <w:sz w:val="21"/>
          <w:szCs w:val="21"/>
        </w:rPr>
        <w:t>2025. Budući da su završeni radovi na izmuljivanju Trakošćanskog jezera opet ć</w:t>
      </w:r>
      <w:r w:rsidR="008A08EC" w:rsidRPr="005B4589">
        <w:rPr>
          <w:rFonts w:ascii="Silka" w:eastAsiaTheme="minorHAnsi" w:hAnsi="Silka" w:cstheme="minorHAnsi"/>
          <w:sz w:val="21"/>
          <w:szCs w:val="21"/>
        </w:rPr>
        <w:t>e se krenuti s naplatom ulaznica</w:t>
      </w:r>
      <w:r w:rsidR="002F4711" w:rsidRPr="005B4589">
        <w:rPr>
          <w:rFonts w:ascii="Silka" w:eastAsiaTheme="minorHAnsi" w:hAnsi="Silka" w:cstheme="minorHAnsi"/>
          <w:sz w:val="21"/>
          <w:szCs w:val="21"/>
        </w:rPr>
        <w:t xml:space="preserve"> u park. Uvedene su neke nove kategorije ulaznica,</w:t>
      </w:r>
      <w:r w:rsidR="008A08EC" w:rsidRPr="005B4589">
        <w:rPr>
          <w:rFonts w:ascii="Silka" w:eastAsiaTheme="minorHAnsi" w:hAnsi="Silka" w:cstheme="minorHAnsi"/>
          <w:sz w:val="21"/>
          <w:szCs w:val="21"/>
        </w:rPr>
        <w:t xml:space="preserve"> poput obiteljskih te ulaznice</w:t>
      </w:r>
      <w:r w:rsidR="002F4711" w:rsidRPr="005B4589">
        <w:rPr>
          <w:rFonts w:ascii="Silka" w:eastAsiaTheme="minorHAnsi" w:hAnsi="Silka" w:cstheme="minorHAnsi"/>
          <w:sz w:val="21"/>
          <w:szCs w:val="21"/>
        </w:rPr>
        <w:t xml:space="preserve"> za mlađe od 26 i starij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e od 65 godina. Također, lokalni stanovnici </w:t>
      </w:r>
      <w:r w:rsidR="008A08EC" w:rsidRPr="005B4589">
        <w:rPr>
          <w:rFonts w:ascii="Silka" w:eastAsiaTheme="minorHAnsi" w:hAnsi="Silka" w:cstheme="minorHAnsi"/>
          <w:sz w:val="21"/>
          <w:szCs w:val="21"/>
        </w:rPr>
        <w:t xml:space="preserve">s područja Općine Bednja </w:t>
      </w:r>
      <w:r w:rsidR="002F4711" w:rsidRPr="005B4589">
        <w:rPr>
          <w:rFonts w:ascii="Silka" w:eastAsiaTheme="minorHAnsi" w:hAnsi="Silka" w:cstheme="minorHAnsi"/>
          <w:sz w:val="21"/>
          <w:szCs w:val="21"/>
        </w:rPr>
        <w:t xml:space="preserve">imati </w:t>
      </w:r>
      <w:r w:rsidR="008A08EC" w:rsidRPr="005B4589">
        <w:rPr>
          <w:rFonts w:ascii="Silka" w:eastAsiaTheme="minorHAnsi" w:hAnsi="Silka" w:cstheme="minorHAnsi"/>
          <w:sz w:val="21"/>
          <w:szCs w:val="21"/>
        </w:rPr>
        <w:t xml:space="preserve">će </w:t>
      </w:r>
      <w:r w:rsidR="002F4711" w:rsidRPr="005B4589">
        <w:rPr>
          <w:rFonts w:ascii="Silka" w:eastAsiaTheme="minorHAnsi" w:hAnsi="Silka" w:cstheme="minorHAnsi"/>
          <w:sz w:val="21"/>
          <w:szCs w:val="21"/>
        </w:rPr>
        <w:t xml:space="preserve">mogućnost da uz iskaznicu Prijatelja muzeja ostvare besplatan ulaz. Cjenik uz ove </w:t>
      </w:r>
      <w:r w:rsidRPr="005B4589">
        <w:rPr>
          <w:rFonts w:ascii="Silka" w:eastAsiaTheme="minorHAnsi" w:hAnsi="Silka" w:cstheme="minorHAnsi"/>
          <w:sz w:val="21"/>
          <w:szCs w:val="21"/>
        </w:rPr>
        <w:t>osnovne</w:t>
      </w:r>
      <w:r w:rsidR="002F4711" w:rsidRPr="005B4589">
        <w:rPr>
          <w:rFonts w:ascii="Silka" w:eastAsiaTheme="minorHAnsi" w:hAnsi="Silka" w:cstheme="minorHAnsi"/>
          <w:sz w:val="21"/>
          <w:szCs w:val="21"/>
        </w:rPr>
        <w:t xml:space="preserve"> sadrži i niz dodatnih usluga, poput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fotografiranja, </w:t>
      </w:r>
      <w:r w:rsidR="002F4711" w:rsidRPr="005B4589">
        <w:rPr>
          <w:rFonts w:ascii="Silka" w:eastAsiaTheme="minorHAnsi" w:hAnsi="Silka" w:cstheme="minorHAnsi"/>
          <w:sz w:val="21"/>
          <w:szCs w:val="21"/>
        </w:rPr>
        <w:t xml:space="preserve">vjenčanja </w:t>
      </w:r>
      <w:r w:rsidR="008A08EC" w:rsidRPr="005B4589">
        <w:rPr>
          <w:rFonts w:ascii="Silka" w:eastAsiaTheme="minorHAnsi" w:hAnsi="Silka" w:cstheme="minorHAnsi"/>
          <w:sz w:val="21"/>
          <w:szCs w:val="21"/>
        </w:rPr>
        <w:t xml:space="preserve">te </w:t>
      </w:r>
      <w:r w:rsidR="002F4711" w:rsidRPr="005B4589">
        <w:rPr>
          <w:rFonts w:ascii="Silka" w:eastAsiaTheme="minorHAnsi" w:hAnsi="Silka" w:cstheme="minorHAnsi"/>
          <w:sz w:val="21"/>
          <w:szCs w:val="21"/>
        </w:rPr>
        <w:t>raznih mogućnosti najma prostora.</w:t>
      </w:r>
    </w:p>
    <w:p w:rsidR="002F4711" w:rsidRPr="005B4589" w:rsidRDefault="002F4711" w:rsidP="00A44D12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E16011" w:rsidRDefault="00A44D12" w:rsidP="005B4589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t xml:space="preserve">Zaključak: Upravno vijeće je </w:t>
      </w:r>
      <w:r w:rsidR="00C00145" w:rsidRPr="005B4589">
        <w:rPr>
          <w:rFonts w:ascii="Silka Bold" w:eastAsiaTheme="minorHAnsi" w:hAnsi="Silka Bold" w:cstheme="minorHAnsi"/>
          <w:sz w:val="21"/>
          <w:szCs w:val="21"/>
        </w:rPr>
        <w:t>obaviješteno o novom Cjeniku usluga Dvora</w:t>
      </w:r>
      <w:r w:rsidR="00E16011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C00145" w:rsidRPr="005B4589">
        <w:rPr>
          <w:rFonts w:ascii="Silka Bold" w:eastAsiaTheme="minorHAnsi" w:hAnsi="Silka Bold" w:cstheme="minorHAnsi"/>
          <w:sz w:val="21"/>
          <w:szCs w:val="21"/>
        </w:rPr>
        <w:t xml:space="preserve">Trakošćan </w:t>
      </w:r>
    </w:p>
    <w:p w:rsidR="00C00145" w:rsidRDefault="00E16011" w:rsidP="005B4589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>
        <w:rPr>
          <w:rFonts w:ascii="Silka Bold" w:eastAsiaTheme="minorHAnsi" w:hAnsi="Silka Bold" w:cstheme="minorHAnsi"/>
          <w:sz w:val="21"/>
          <w:szCs w:val="21"/>
        </w:rPr>
        <w:t xml:space="preserve">                      </w:t>
      </w:r>
      <w:bookmarkStart w:id="0" w:name="_GoBack"/>
      <w:bookmarkEnd w:id="0"/>
      <w:r w:rsidR="00C00145" w:rsidRPr="005B4589">
        <w:rPr>
          <w:rFonts w:ascii="Silka Bold" w:eastAsiaTheme="minorHAnsi" w:hAnsi="Silka Bold" w:cstheme="minorHAnsi"/>
          <w:sz w:val="21"/>
          <w:szCs w:val="21"/>
        </w:rPr>
        <w:t>koji će</w:t>
      </w:r>
      <w:r w:rsidR="000B23CE" w:rsidRPr="005B4589">
        <w:rPr>
          <w:rFonts w:ascii="Silka Bold" w:eastAsiaTheme="minorHAnsi" w:hAnsi="Silka Bold" w:cstheme="minorHAnsi"/>
          <w:sz w:val="21"/>
          <w:szCs w:val="21"/>
        </w:rPr>
        <w:t xml:space="preserve"> </w:t>
      </w:r>
      <w:r w:rsidR="00BC3B5F" w:rsidRPr="005B4589">
        <w:rPr>
          <w:rFonts w:ascii="Silka Bold" w:eastAsiaTheme="minorHAnsi" w:hAnsi="Silka Bold" w:cstheme="minorHAnsi"/>
          <w:sz w:val="21"/>
          <w:szCs w:val="21"/>
        </w:rPr>
        <w:t>biti u primjeni od 01.01.</w:t>
      </w:r>
      <w:r w:rsidR="00C00145" w:rsidRPr="005B4589">
        <w:rPr>
          <w:rFonts w:ascii="Silka Bold" w:eastAsiaTheme="minorHAnsi" w:hAnsi="Silka Bold" w:cstheme="minorHAnsi"/>
          <w:sz w:val="21"/>
          <w:szCs w:val="21"/>
        </w:rPr>
        <w:t>2025.</w:t>
      </w:r>
    </w:p>
    <w:p w:rsidR="00E16011" w:rsidRDefault="00E16011" w:rsidP="005B4589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E16011" w:rsidRPr="005B4589" w:rsidRDefault="00E16011" w:rsidP="005B4589">
      <w:pPr>
        <w:spacing w:after="20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</w:p>
    <w:p w:rsidR="00A44D12" w:rsidRPr="005B4589" w:rsidRDefault="00A44D12" w:rsidP="008D2492">
      <w:pPr>
        <w:spacing w:after="0" w:line="240" w:lineRule="auto"/>
        <w:contextualSpacing/>
        <w:jc w:val="both"/>
        <w:rPr>
          <w:rFonts w:ascii="Silka Bold" w:eastAsiaTheme="minorHAnsi" w:hAnsi="Silka Bold" w:cstheme="minorHAnsi"/>
          <w:sz w:val="21"/>
          <w:szCs w:val="21"/>
        </w:rPr>
      </w:pPr>
      <w:r w:rsidRPr="005B4589">
        <w:rPr>
          <w:rFonts w:ascii="Silka Bold" w:eastAsiaTheme="minorHAnsi" w:hAnsi="Silka Bold" w:cstheme="minorHAnsi"/>
          <w:sz w:val="21"/>
          <w:szCs w:val="21"/>
        </w:rPr>
        <w:lastRenderedPageBreak/>
        <w:t xml:space="preserve">Ad 11.) </w:t>
      </w:r>
      <w:r w:rsidR="008D2492" w:rsidRPr="005B4589">
        <w:rPr>
          <w:rFonts w:ascii="Silka Bold" w:eastAsiaTheme="minorHAnsi" w:hAnsi="Silka Bold" w:cstheme="minorHAnsi"/>
          <w:sz w:val="21"/>
          <w:szCs w:val="21"/>
        </w:rPr>
        <w:t>Ostala pitanja</w:t>
      </w:r>
    </w:p>
    <w:p w:rsidR="00A44D12" w:rsidRPr="005B4589" w:rsidRDefault="00A44D12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b/>
          <w:sz w:val="21"/>
          <w:szCs w:val="21"/>
        </w:rPr>
      </w:pPr>
    </w:p>
    <w:p w:rsidR="00326E44" w:rsidRPr="005B4589" w:rsidRDefault="00326E44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Pod točkom Ostala pitanja nije bilo rasprave.</w:t>
      </w:r>
    </w:p>
    <w:p w:rsidR="000C6AFF" w:rsidRPr="005B4589" w:rsidRDefault="000C6AFF" w:rsidP="00F03DDA">
      <w:pPr>
        <w:spacing w:after="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35084C" w:rsidRPr="005B4589" w:rsidRDefault="003A013C" w:rsidP="00F03DDA">
      <w:pPr>
        <w:spacing w:after="0" w:line="240" w:lineRule="auto"/>
        <w:contextualSpacing/>
        <w:jc w:val="both"/>
        <w:rPr>
          <w:rFonts w:ascii="Silka" w:eastAsia="Times New Roman" w:hAnsi="Silka" w:cstheme="minorHAnsi"/>
          <w:b/>
          <w:sz w:val="21"/>
          <w:szCs w:val="21"/>
          <w:lang w:eastAsia="hr-HR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>Sje</w:t>
      </w:r>
      <w:r w:rsidR="000031D6" w:rsidRPr="005B4589">
        <w:rPr>
          <w:rFonts w:ascii="Silka" w:eastAsiaTheme="minorHAnsi" w:hAnsi="Silka" w:cstheme="minorHAnsi"/>
          <w:sz w:val="21"/>
          <w:szCs w:val="21"/>
        </w:rPr>
        <w:t>dnica</w:t>
      </w:r>
      <w:r w:rsidR="00326E44" w:rsidRPr="005B4589">
        <w:rPr>
          <w:rFonts w:ascii="Silka" w:eastAsiaTheme="minorHAnsi" w:hAnsi="Silka" w:cstheme="minorHAnsi"/>
          <w:sz w:val="21"/>
          <w:szCs w:val="21"/>
        </w:rPr>
        <w:t xml:space="preserve"> je završila s radom u 12.1</w:t>
      </w:r>
      <w:r w:rsidR="00EF41F9" w:rsidRPr="005B4589">
        <w:rPr>
          <w:rFonts w:ascii="Silka" w:eastAsiaTheme="minorHAnsi" w:hAnsi="Silka" w:cstheme="minorHAnsi"/>
          <w:sz w:val="21"/>
          <w:szCs w:val="21"/>
        </w:rPr>
        <w:t>0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sati.</w:t>
      </w:r>
    </w:p>
    <w:p w:rsidR="004507EC" w:rsidRPr="005B4589" w:rsidRDefault="004507EC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3D591F" w:rsidRPr="005B4589" w:rsidRDefault="003D591F" w:rsidP="003D591F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Klasa: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>007-01/24-01/9</w:t>
      </w:r>
    </w:p>
    <w:p w:rsidR="003D591F" w:rsidRPr="005B4589" w:rsidRDefault="003D591F" w:rsidP="003D591F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Urbroj: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>2186-13-2-02-24-2</w:t>
      </w:r>
    </w:p>
    <w:p w:rsidR="00B02427" w:rsidRDefault="0034357C" w:rsidP="0090634C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U Trakošćanu,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>10.12.2024.</w:t>
      </w:r>
    </w:p>
    <w:p w:rsidR="005B4589" w:rsidRDefault="005B4589" w:rsidP="0090634C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5B4589" w:rsidRPr="005B4589" w:rsidRDefault="005B4589" w:rsidP="0090634C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047A69" w:rsidRPr="005B4589" w:rsidRDefault="00047A69" w:rsidP="0090634C">
      <w:pPr>
        <w:spacing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3A013C" w:rsidRPr="005B4589" w:rsidRDefault="003A013C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     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        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Zapisničar:                             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        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Predsjednica Upravnog vijeća:                                                  </w:t>
      </w:r>
    </w:p>
    <w:p w:rsidR="003A013C" w:rsidRPr="005B4589" w:rsidRDefault="003A013C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  <w:r w:rsidRPr="005B4589">
        <w:rPr>
          <w:rFonts w:ascii="Silka" w:eastAsiaTheme="minorHAnsi" w:hAnsi="Silka" w:cstheme="minorHAnsi"/>
          <w:sz w:val="21"/>
          <w:szCs w:val="21"/>
        </w:rPr>
        <w:t xml:space="preserve"> 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     </w:t>
      </w:r>
      <w:r w:rsidR="0090634C" w:rsidRPr="005B4589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B4589">
        <w:rPr>
          <w:rFonts w:ascii="Silka" w:eastAsiaTheme="minorHAnsi" w:hAnsi="Silka" w:cstheme="minorHAnsi"/>
          <w:sz w:val="21"/>
          <w:szCs w:val="21"/>
        </w:rPr>
        <w:t xml:space="preserve"> Andreja Srednoselec                        </w:t>
      </w:r>
      <w:r w:rsidR="000B23CE" w:rsidRPr="005B4589">
        <w:rPr>
          <w:rFonts w:ascii="Silka" w:eastAsiaTheme="minorHAnsi" w:hAnsi="Silka" w:cstheme="minorHAnsi"/>
          <w:sz w:val="21"/>
          <w:szCs w:val="21"/>
        </w:rPr>
        <w:t xml:space="preserve">             </w:t>
      </w:r>
      <w:r w:rsidRPr="005B4589">
        <w:rPr>
          <w:rFonts w:ascii="Silka" w:eastAsiaTheme="minorHAnsi" w:hAnsi="Silka" w:cstheme="minorHAnsi"/>
          <w:sz w:val="21"/>
          <w:szCs w:val="21"/>
        </w:rPr>
        <w:t>dr.sc. Vesna Pascuttini Juraga</w:t>
      </w:r>
    </w:p>
    <w:p w:rsidR="000B23CE" w:rsidRPr="005B4589" w:rsidRDefault="000B23CE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0B23CE" w:rsidRPr="005B4589" w:rsidRDefault="000B23CE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p w:rsidR="000B23CE" w:rsidRPr="005B4589" w:rsidRDefault="000B23CE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1"/>
          <w:szCs w:val="21"/>
        </w:rPr>
      </w:pPr>
      <w:r w:rsidRPr="005B4589">
        <w:rPr>
          <w:rFonts w:asciiTheme="minorHAnsi" w:eastAsiaTheme="minorHAnsi" w:hAnsiTheme="minorHAnsi" w:cstheme="minorHAnsi"/>
          <w:sz w:val="21"/>
          <w:szCs w:val="21"/>
        </w:rPr>
        <w:t xml:space="preserve"> ________________________________                            ________________________________________  </w:t>
      </w:r>
    </w:p>
    <w:p w:rsidR="002052F6" w:rsidRPr="005B4589" w:rsidRDefault="002052F6" w:rsidP="003A013C">
      <w:pPr>
        <w:spacing w:after="200" w:line="240" w:lineRule="auto"/>
        <w:contextualSpacing/>
        <w:jc w:val="both"/>
        <w:rPr>
          <w:rFonts w:ascii="Silka" w:eastAsiaTheme="minorHAnsi" w:hAnsi="Silka" w:cstheme="minorHAnsi"/>
          <w:sz w:val="21"/>
          <w:szCs w:val="21"/>
        </w:rPr>
      </w:pPr>
    </w:p>
    <w:sectPr w:rsidR="002052F6" w:rsidRPr="005B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97" w:rsidRDefault="00346897" w:rsidP="003A013C">
      <w:pPr>
        <w:spacing w:after="0" w:line="240" w:lineRule="auto"/>
      </w:pPr>
      <w:r>
        <w:separator/>
      </w:r>
    </w:p>
  </w:endnote>
  <w:endnote w:type="continuationSeparator" w:id="0">
    <w:p w:rsidR="00346897" w:rsidRDefault="00346897" w:rsidP="003A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lk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97" w:rsidRDefault="00346897" w:rsidP="003A013C">
      <w:pPr>
        <w:spacing w:after="0" w:line="240" w:lineRule="auto"/>
      </w:pPr>
      <w:r>
        <w:separator/>
      </w:r>
    </w:p>
  </w:footnote>
  <w:footnote w:type="continuationSeparator" w:id="0">
    <w:p w:rsidR="00346897" w:rsidRDefault="00346897" w:rsidP="003A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5FB0"/>
    <w:multiLevelType w:val="hybridMultilevel"/>
    <w:tmpl w:val="17567E4A"/>
    <w:lvl w:ilvl="0" w:tplc="F0EC2C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5101"/>
    <w:multiLevelType w:val="hybridMultilevel"/>
    <w:tmpl w:val="23409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C99"/>
    <w:multiLevelType w:val="hybridMultilevel"/>
    <w:tmpl w:val="B478D336"/>
    <w:lvl w:ilvl="0" w:tplc="17EC3C10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B39"/>
    <w:multiLevelType w:val="hybridMultilevel"/>
    <w:tmpl w:val="06C2A49E"/>
    <w:lvl w:ilvl="0" w:tplc="27BE14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D36CA0"/>
    <w:multiLevelType w:val="hybridMultilevel"/>
    <w:tmpl w:val="16A2A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1713"/>
    <w:multiLevelType w:val="hybridMultilevel"/>
    <w:tmpl w:val="F91663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4DD8"/>
    <w:multiLevelType w:val="hybridMultilevel"/>
    <w:tmpl w:val="1EECA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97766"/>
    <w:multiLevelType w:val="hybridMultilevel"/>
    <w:tmpl w:val="CAE2C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C0B91"/>
    <w:multiLevelType w:val="hybridMultilevel"/>
    <w:tmpl w:val="480E9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6764"/>
    <w:multiLevelType w:val="hybridMultilevel"/>
    <w:tmpl w:val="82661D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B4C65"/>
    <w:multiLevelType w:val="hybridMultilevel"/>
    <w:tmpl w:val="2C2A9FEC"/>
    <w:lvl w:ilvl="0" w:tplc="6E5C1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FB8"/>
    <w:multiLevelType w:val="hybridMultilevel"/>
    <w:tmpl w:val="C00AB7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A72C56"/>
    <w:multiLevelType w:val="hybridMultilevel"/>
    <w:tmpl w:val="EFF4E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373BD"/>
    <w:multiLevelType w:val="hybridMultilevel"/>
    <w:tmpl w:val="C4326CA6"/>
    <w:lvl w:ilvl="0" w:tplc="57387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11253"/>
    <w:multiLevelType w:val="hybridMultilevel"/>
    <w:tmpl w:val="1EECA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F0AE5"/>
    <w:multiLevelType w:val="hybridMultilevel"/>
    <w:tmpl w:val="5A4EE2BE"/>
    <w:lvl w:ilvl="0" w:tplc="851E590A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413CF"/>
    <w:multiLevelType w:val="hybridMultilevel"/>
    <w:tmpl w:val="16A0599E"/>
    <w:lvl w:ilvl="0" w:tplc="D5A26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457A1"/>
    <w:multiLevelType w:val="hybridMultilevel"/>
    <w:tmpl w:val="3DDA2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B724E"/>
    <w:multiLevelType w:val="hybridMultilevel"/>
    <w:tmpl w:val="724E9752"/>
    <w:lvl w:ilvl="0" w:tplc="2DEE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10B13"/>
    <w:multiLevelType w:val="hybridMultilevel"/>
    <w:tmpl w:val="8E1E7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67FD2"/>
    <w:multiLevelType w:val="hybridMultilevel"/>
    <w:tmpl w:val="FF6A0D3C"/>
    <w:lvl w:ilvl="0" w:tplc="C6E82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22B7F"/>
    <w:multiLevelType w:val="hybridMultilevel"/>
    <w:tmpl w:val="7624A6B8"/>
    <w:lvl w:ilvl="0" w:tplc="9028F8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066B9"/>
    <w:multiLevelType w:val="hybridMultilevel"/>
    <w:tmpl w:val="8A7EA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A6502"/>
    <w:multiLevelType w:val="hybridMultilevel"/>
    <w:tmpl w:val="E5F22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708AD"/>
    <w:multiLevelType w:val="hybridMultilevel"/>
    <w:tmpl w:val="2C2A9FEC"/>
    <w:lvl w:ilvl="0" w:tplc="6E5C1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13"/>
  </w:num>
  <w:num w:numId="5">
    <w:abstractNumId w:val="17"/>
  </w:num>
  <w:num w:numId="6">
    <w:abstractNumId w:val="6"/>
  </w:num>
  <w:num w:numId="7">
    <w:abstractNumId w:val="14"/>
  </w:num>
  <w:num w:numId="8">
    <w:abstractNumId w:val="5"/>
  </w:num>
  <w:num w:numId="9">
    <w:abstractNumId w:val="16"/>
  </w:num>
  <w:num w:numId="10">
    <w:abstractNumId w:val="19"/>
  </w:num>
  <w:num w:numId="11">
    <w:abstractNumId w:val="8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10"/>
  </w:num>
  <w:num w:numId="17">
    <w:abstractNumId w:val="15"/>
  </w:num>
  <w:num w:numId="18">
    <w:abstractNumId w:val="24"/>
  </w:num>
  <w:num w:numId="19">
    <w:abstractNumId w:val="2"/>
  </w:num>
  <w:num w:numId="20">
    <w:abstractNumId w:val="23"/>
  </w:num>
  <w:num w:numId="21">
    <w:abstractNumId w:val="21"/>
  </w:num>
  <w:num w:numId="22">
    <w:abstractNumId w:val="4"/>
  </w:num>
  <w:num w:numId="23">
    <w:abstractNumId w:val="12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C"/>
    <w:rsid w:val="000031D6"/>
    <w:rsid w:val="00013FBF"/>
    <w:rsid w:val="00027BB9"/>
    <w:rsid w:val="00036D68"/>
    <w:rsid w:val="00041532"/>
    <w:rsid w:val="0004217C"/>
    <w:rsid w:val="00044542"/>
    <w:rsid w:val="00047A69"/>
    <w:rsid w:val="00051334"/>
    <w:rsid w:val="0007368E"/>
    <w:rsid w:val="00075F61"/>
    <w:rsid w:val="00083F5D"/>
    <w:rsid w:val="0009295C"/>
    <w:rsid w:val="00094E20"/>
    <w:rsid w:val="00096988"/>
    <w:rsid w:val="000A2C41"/>
    <w:rsid w:val="000A4433"/>
    <w:rsid w:val="000B20CA"/>
    <w:rsid w:val="000B23CE"/>
    <w:rsid w:val="000B454B"/>
    <w:rsid w:val="000B5AEE"/>
    <w:rsid w:val="000C3FE2"/>
    <w:rsid w:val="000C6AFF"/>
    <w:rsid w:val="000C6B9B"/>
    <w:rsid w:val="000D7EC5"/>
    <w:rsid w:val="000E079B"/>
    <w:rsid w:val="000F7790"/>
    <w:rsid w:val="00104895"/>
    <w:rsid w:val="0010561E"/>
    <w:rsid w:val="00111112"/>
    <w:rsid w:val="00113669"/>
    <w:rsid w:val="00117786"/>
    <w:rsid w:val="0012299C"/>
    <w:rsid w:val="00123B26"/>
    <w:rsid w:val="00134B95"/>
    <w:rsid w:val="00142035"/>
    <w:rsid w:val="001448B0"/>
    <w:rsid w:val="00147B8C"/>
    <w:rsid w:val="00152300"/>
    <w:rsid w:val="001613AB"/>
    <w:rsid w:val="001649BB"/>
    <w:rsid w:val="00170B3D"/>
    <w:rsid w:val="00182349"/>
    <w:rsid w:val="00185A06"/>
    <w:rsid w:val="0019672B"/>
    <w:rsid w:val="001A1106"/>
    <w:rsid w:val="001A359B"/>
    <w:rsid w:val="001B109B"/>
    <w:rsid w:val="001B56E9"/>
    <w:rsid w:val="001B6695"/>
    <w:rsid w:val="001C248F"/>
    <w:rsid w:val="001C2964"/>
    <w:rsid w:val="001C3DCE"/>
    <w:rsid w:val="001C4485"/>
    <w:rsid w:val="001C504A"/>
    <w:rsid w:val="001C752E"/>
    <w:rsid w:val="001C76FA"/>
    <w:rsid w:val="001D16B2"/>
    <w:rsid w:val="001D484B"/>
    <w:rsid w:val="001F2095"/>
    <w:rsid w:val="0020008C"/>
    <w:rsid w:val="0020133B"/>
    <w:rsid w:val="002052F6"/>
    <w:rsid w:val="002111F5"/>
    <w:rsid w:val="00222B7E"/>
    <w:rsid w:val="0022501D"/>
    <w:rsid w:val="00232596"/>
    <w:rsid w:val="00234B90"/>
    <w:rsid w:val="00241F40"/>
    <w:rsid w:val="00244B09"/>
    <w:rsid w:val="0025098C"/>
    <w:rsid w:val="002618EB"/>
    <w:rsid w:val="00263468"/>
    <w:rsid w:val="002635CE"/>
    <w:rsid w:val="002637F2"/>
    <w:rsid w:val="002716B2"/>
    <w:rsid w:val="0029196C"/>
    <w:rsid w:val="00295201"/>
    <w:rsid w:val="00297755"/>
    <w:rsid w:val="002A132A"/>
    <w:rsid w:val="002B0171"/>
    <w:rsid w:val="002B3DD4"/>
    <w:rsid w:val="002C18C6"/>
    <w:rsid w:val="002C1C6F"/>
    <w:rsid w:val="002C5B73"/>
    <w:rsid w:val="002E4A1B"/>
    <w:rsid w:val="002E4CEA"/>
    <w:rsid w:val="002E7F79"/>
    <w:rsid w:val="002F4711"/>
    <w:rsid w:val="00300136"/>
    <w:rsid w:val="00302D84"/>
    <w:rsid w:val="00323D31"/>
    <w:rsid w:val="00326E44"/>
    <w:rsid w:val="003333E1"/>
    <w:rsid w:val="0034357C"/>
    <w:rsid w:val="00345B6B"/>
    <w:rsid w:val="00346897"/>
    <w:rsid w:val="0035084C"/>
    <w:rsid w:val="00354EB5"/>
    <w:rsid w:val="00362AF3"/>
    <w:rsid w:val="00362BD6"/>
    <w:rsid w:val="00370A50"/>
    <w:rsid w:val="00371370"/>
    <w:rsid w:val="0037432D"/>
    <w:rsid w:val="0038120B"/>
    <w:rsid w:val="00382B6C"/>
    <w:rsid w:val="00391F9B"/>
    <w:rsid w:val="0039328A"/>
    <w:rsid w:val="003948EA"/>
    <w:rsid w:val="00396A62"/>
    <w:rsid w:val="003973A8"/>
    <w:rsid w:val="003A013C"/>
    <w:rsid w:val="003A0E16"/>
    <w:rsid w:val="003B5971"/>
    <w:rsid w:val="003B6C12"/>
    <w:rsid w:val="003C23EF"/>
    <w:rsid w:val="003C303D"/>
    <w:rsid w:val="003C5367"/>
    <w:rsid w:val="003D1F2D"/>
    <w:rsid w:val="003D591F"/>
    <w:rsid w:val="003E4670"/>
    <w:rsid w:val="003E5D9D"/>
    <w:rsid w:val="003F2606"/>
    <w:rsid w:val="003F2BA6"/>
    <w:rsid w:val="003F3913"/>
    <w:rsid w:val="00401D1D"/>
    <w:rsid w:val="00404285"/>
    <w:rsid w:val="00406A18"/>
    <w:rsid w:val="00414F7B"/>
    <w:rsid w:val="00421CFE"/>
    <w:rsid w:val="00424866"/>
    <w:rsid w:val="00446D34"/>
    <w:rsid w:val="004507EC"/>
    <w:rsid w:val="004557CB"/>
    <w:rsid w:val="00461664"/>
    <w:rsid w:val="0046478E"/>
    <w:rsid w:val="004655B6"/>
    <w:rsid w:val="00475E08"/>
    <w:rsid w:val="00483566"/>
    <w:rsid w:val="004915F1"/>
    <w:rsid w:val="0049406D"/>
    <w:rsid w:val="00494A3E"/>
    <w:rsid w:val="004B0022"/>
    <w:rsid w:val="004B2913"/>
    <w:rsid w:val="004C009F"/>
    <w:rsid w:val="004C011F"/>
    <w:rsid w:val="004C55AD"/>
    <w:rsid w:val="004C694F"/>
    <w:rsid w:val="004D03EE"/>
    <w:rsid w:val="004D0C10"/>
    <w:rsid w:val="004D3979"/>
    <w:rsid w:val="004D7074"/>
    <w:rsid w:val="004D7A17"/>
    <w:rsid w:val="004E2F4D"/>
    <w:rsid w:val="004E3143"/>
    <w:rsid w:val="004E5EBF"/>
    <w:rsid w:val="004F2642"/>
    <w:rsid w:val="004F5096"/>
    <w:rsid w:val="004F54E4"/>
    <w:rsid w:val="0050022F"/>
    <w:rsid w:val="00501776"/>
    <w:rsid w:val="00504249"/>
    <w:rsid w:val="005068CA"/>
    <w:rsid w:val="00506958"/>
    <w:rsid w:val="0051006B"/>
    <w:rsid w:val="005102B6"/>
    <w:rsid w:val="0051306E"/>
    <w:rsid w:val="0051492B"/>
    <w:rsid w:val="00515270"/>
    <w:rsid w:val="005220B6"/>
    <w:rsid w:val="005227D0"/>
    <w:rsid w:val="005351A6"/>
    <w:rsid w:val="005354AE"/>
    <w:rsid w:val="005422DA"/>
    <w:rsid w:val="00542537"/>
    <w:rsid w:val="00542D0E"/>
    <w:rsid w:val="005436E0"/>
    <w:rsid w:val="0054440F"/>
    <w:rsid w:val="00547237"/>
    <w:rsid w:val="00547C6F"/>
    <w:rsid w:val="005531FC"/>
    <w:rsid w:val="00553840"/>
    <w:rsid w:val="00555F03"/>
    <w:rsid w:val="0055617C"/>
    <w:rsid w:val="00556CAF"/>
    <w:rsid w:val="00570D0C"/>
    <w:rsid w:val="00582E6A"/>
    <w:rsid w:val="0059270C"/>
    <w:rsid w:val="005972E3"/>
    <w:rsid w:val="005A4301"/>
    <w:rsid w:val="005A623C"/>
    <w:rsid w:val="005B1274"/>
    <w:rsid w:val="005B4589"/>
    <w:rsid w:val="005D0225"/>
    <w:rsid w:val="005D4CCF"/>
    <w:rsid w:val="005D52DA"/>
    <w:rsid w:val="005E4A2F"/>
    <w:rsid w:val="005F0C5A"/>
    <w:rsid w:val="005F23C0"/>
    <w:rsid w:val="006023C2"/>
    <w:rsid w:val="00607703"/>
    <w:rsid w:val="006209C2"/>
    <w:rsid w:val="00620B8D"/>
    <w:rsid w:val="0063107B"/>
    <w:rsid w:val="00641646"/>
    <w:rsid w:val="00642E7E"/>
    <w:rsid w:val="00643276"/>
    <w:rsid w:val="00650310"/>
    <w:rsid w:val="00656F06"/>
    <w:rsid w:val="0066461A"/>
    <w:rsid w:val="00666851"/>
    <w:rsid w:val="006678D3"/>
    <w:rsid w:val="00677C90"/>
    <w:rsid w:val="00680DE8"/>
    <w:rsid w:val="00687130"/>
    <w:rsid w:val="00697BA4"/>
    <w:rsid w:val="006A37EF"/>
    <w:rsid w:val="006B048A"/>
    <w:rsid w:val="006C13EF"/>
    <w:rsid w:val="006C2537"/>
    <w:rsid w:val="006D0AD3"/>
    <w:rsid w:val="006E452A"/>
    <w:rsid w:val="006F2175"/>
    <w:rsid w:val="0070377B"/>
    <w:rsid w:val="0071169D"/>
    <w:rsid w:val="00711E6C"/>
    <w:rsid w:val="007129E3"/>
    <w:rsid w:val="00713194"/>
    <w:rsid w:val="007176F2"/>
    <w:rsid w:val="00727B94"/>
    <w:rsid w:val="007417CD"/>
    <w:rsid w:val="007428AC"/>
    <w:rsid w:val="00745756"/>
    <w:rsid w:val="00753F73"/>
    <w:rsid w:val="0075405D"/>
    <w:rsid w:val="0075797B"/>
    <w:rsid w:val="00760322"/>
    <w:rsid w:val="00763628"/>
    <w:rsid w:val="0076367C"/>
    <w:rsid w:val="0077624A"/>
    <w:rsid w:val="007821F6"/>
    <w:rsid w:val="00783538"/>
    <w:rsid w:val="00793B92"/>
    <w:rsid w:val="00796320"/>
    <w:rsid w:val="007A4A34"/>
    <w:rsid w:val="007A53B4"/>
    <w:rsid w:val="007A7F28"/>
    <w:rsid w:val="007C1CDA"/>
    <w:rsid w:val="007C22C7"/>
    <w:rsid w:val="007C2BDF"/>
    <w:rsid w:val="007C584F"/>
    <w:rsid w:val="007E7259"/>
    <w:rsid w:val="007F0ADE"/>
    <w:rsid w:val="007F3969"/>
    <w:rsid w:val="007F6769"/>
    <w:rsid w:val="00803BE4"/>
    <w:rsid w:val="00815AA8"/>
    <w:rsid w:val="0082383A"/>
    <w:rsid w:val="00825424"/>
    <w:rsid w:val="00830927"/>
    <w:rsid w:val="00830D64"/>
    <w:rsid w:val="00832B3E"/>
    <w:rsid w:val="008339CD"/>
    <w:rsid w:val="008366BC"/>
    <w:rsid w:val="008369D5"/>
    <w:rsid w:val="00840F66"/>
    <w:rsid w:val="00860852"/>
    <w:rsid w:val="0086110B"/>
    <w:rsid w:val="00867159"/>
    <w:rsid w:val="008748C4"/>
    <w:rsid w:val="008761D8"/>
    <w:rsid w:val="00877E7F"/>
    <w:rsid w:val="00882970"/>
    <w:rsid w:val="00887F5E"/>
    <w:rsid w:val="008A08EC"/>
    <w:rsid w:val="008A23FB"/>
    <w:rsid w:val="008A31B4"/>
    <w:rsid w:val="008A7F00"/>
    <w:rsid w:val="008C15D3"/>
    <w:rsid w:val="008C39BD"/>
    <w:rsid w:val="008C5AC0"/>
    <w:rsid w:val="008D2492"/>
    <w:rsid w:val="008E466E"/>
    <w:rsid w:val="008F6392"/>
    <w:rsid w:val="008F7250"/>
    <w:rsid w:val="008F7709"/>
    <w:rsid w:val="0090277B"/>
    <w:rsid w:val="0090518C"/>
    <w:rsid w:val="00905AB2"/>
    <w:rsid w:val="0090634C"/>
    <w:rsid w:val="0091240F"/>
    <w:rsid w:val="00924651"/>
    <w:rsid w:val="00925FD1"/>
    <w:rsid w:val="00926D09"/>
    <w:rsid w:val="00933B3D"/>
    <w:rsid w:val="00945083"/>
    <w:rsid w:val="00945195"/>
    <w:rsid w:val="0095396C"/>
    <w:rsid w:val="00955A50"/>
    <w:rsid w:val="00956EA9"/>
    <w:rsid w:val="0097481D"/>
    <w:rsid w:val="00974B40"/>
    <w:rsid w:val="009915B2"/>
    <w:rsid w:val="00992FDC"/>
    <w:rsid w:val="009941CB"/>
    <w:rsid w:val="00997DF7"/>
    <w:rsid w:val="009A332A"/>
    <w:rsid w:val="009A6FAB"/>
    <w:rsid w:val="009B017F"/>
    <w:rsid w:val="009B482D"/>
    <w:rsid w:val="009C0966"/>
    <w:rsid w:val="009C3F81"/>
    <w:rsid w:val="009C49CA"/>
    <w:rsid w:val="009E6369"/>
    <w:rsid w:val="009E6EB1"/>
    <w:rsid w:val="009F3FB8"/>
    <w:rsid w:val="009F7676"/>
    <w:rsid w:val="00A06422"/>
    <w:rsid w:val="00A101DB"/>
    <w:rsid w:val="00A1193E"/>
    <w:rsid w:val="00A17438"/>
    <w:rsid w:val="00A26439"/>
    <w:rsid w:val="00A2777F"/>
    <w:rsid w:val="00A31BD2"/>
    <w:rsid w:val="00A374C9"/>
    <w:rsid w:val="00A40FD0"/>
    <w:rsid w:val="00A43C47"/>
    <w:rsid w:val="00A44D12"/>
    <w:rsid w:val="00A455F4"/>
    <w:rsid w:val="00A45A7C"/>
    <w:rsid w:val="00A45AB5"/>
    <w:rsid w:val="00A46DDE"/>
    <w:rsid w:val="00A50ADA"/>
    <w:rsid w:val="00A5212C"/>
    <w:rsid w:val="00A5323A"/>
    <w:rsid w:val="00A53C7C"/>
    <w:rsid w:val="00A62346"/>
    <w:rsid w:val="00A62A65"/>
    <w:rsid w:val="00A66693"/>
    <w:rsid w:val="00A66D97"/>
    <w:rsid w:val="00A73DE8"/>
    <w:rsid w:val="00A75036"/>
    <w:rsid w:val="00A82778"/>
    <w:rsid w:val="00AA50CA"/>
    <w:rsid w:val="00AB7C2F"/>
    <w:rsid w:val="00AD05A2"/>
    <w:rsid w:val="00AD1A91"/>
    <w:rsid w:val="00AD1CA3"/>
    <w:rsid w:val="00AD5995"/>
    <w:rsid w:val="00AF20FD"/>
    <w:rsid w:val="00AF3616"/>
    <w:rsid w:val="00B00A1D"/>
    <w:rsid w:val="00B02427"/>
    <w:rsid w:val="00B127D6"/>
    <w:rsid w:val="00B15111"/>
    <w:rsid w:val="00B207AE"/>
    <w:rsid w:val="00B21426"/>
    <w:rsid w:val="00B21545"/>
    <w:rsid w:val="00B21CDD"/>
    <w:rsid w:val="00B23FFD"/>
    <w:rsid w:val="00B30CFF"/>
    <w:rsid w:val="00B31551"/>
    <w:rsid w:val="00B33CC9"/>
    <w:rsid w:val="00B34B00"/>
    <w:rsid w:val="00B364E5"/>
    <w:rsid w:val="00B36A17"/>
    <w:rsid w:val="00B459CF"/>
    <w:rsid w:val="00B532A2"/>
    <w:rsid w:val="00B55BB7"/>
    <w:rsid w:val="00B6074A"/>
    <w:rsid w:val="00B60CE2"/>
    <w:rsid w:val="00B61A75"/>
    <w:rsid w:val="00B6241D"/>
    <w:rsid w:val="00B6533A"/>
    <w:rsid w:val="00B662A9"/>
    <w:rsid w:val="00B72549"/>
    <w:rsid w:val="00B76DB7"/>
    <w:rsid w:val="00B8158D"/>
    <w:rsid w:val="00B83BF7"/>
    <w:rsid w:val="00B83C03"/>
    <w:rsid w:val="00B936AC"/>
    <w:rsid w:val="00B96392"/>
    <w:rsid w:val="00BA3535"/>
    <w:rsid w:val="00BB43F5"/>
    <w:rsid w:val="00BC05C1"/>
    <w:rsid w:val="00BC3B5F"/>
    <w:rsid w:val="00BC551A"/>
    <w:rsid w:val="00BD46FD"/>
    <w:rsid w:val="00BE2130"/>
    <w:rsid w:val="00BE2AF6"/>
    <w:rsid w:val="00BE3756"/>
    <w:rsid w:val="00BF253E"/>
    <w:rsid w:val="00BF4E94"/>
    <w:rsid w:val="00C00145"/>
    <w:rsid w:val="00C01220"/>
    <w:rsid w:val="00C04C0A"/>
    <w:rsid w:val="00C04C8F"/>
    <w:rsid w:val="00C225D9"/>
    <w:rsid w:val="00C27599"/>
    <w:rsid w:val="00C374B2"/>
    <w:rsid w:val="00C403FF"/>
    <w:rsid w:val="00C45DDF"/>
    <w:rsid w:val="00C47576"/>
    <w:rsid w:val="00C47C60"/>
    <w:rsid w:val="00C55D31"/>
    <w:rsid w:val="00C577C9"/>
    <w:rsid w:val="00C6237C"/>
    <w:rsid w:val="00C62807"/>
    <w:rsid w:val="00C7029A"/>
    <w:rsid w:val="00C72923"/>
    <w:rsid w:val="00C73D3B"/>
    <w:rsid w:val="00C7458F"/>
    <w:rsid w:val="00C921F4"/>
    <w:rsid w:val="00CA497D"/>
    <w:rsid w:val="00CB0A3B"/>
    <w:rsid w:val="00CB6D1E"/>
    <w:rsid w:val="00CB74A6"/>
    <w:rsid w:val="00CC677B"/>
    <w:rsid w:val="00CD12F9"/>
    <w:rsid w:val="00CD1649"/>
    <w:rsid w:val="00CD22BD"/>
    <w:rsid w:val="00CD5C4E"/>
    <w:rsid w:val="00CD741D"/>
    <w:rsid w:val="00CE0A3C"/>
    <w:rsid w:val="00CE198F"/>
    <w:rsid w:val="00CE36E7"/>
    <w:rsid w:val="00CE64CC"/>
    <w:rsid w:val="00CE76F9"/>
    <w:rsid w:val="00CF5AE2"/>
    <w:rsid w:val="00D028B2"/>
    <w:rsid w:val="00D030B0"/>
    <w:rsid w:val="00D059F4"/>
    <w:rsid w:val="00D13612"/>
    <w:rsid w:val="00D20748"/>
    <w:rsid w:val="00D26CD4"/>
    <w:rsid w:val="00D33480"/>
    <w:rsid w:val="00D40224"/>
    <w:rsid w:val="00D44E3C"/>
    <w:rsid w:val="00D45277"/>
    <w:rsid w:val="00D452A4"/>
    <w:rsid w:val="00D465D9"/>
    <w:rsid w:val="00D47871"/>
    <w:rsid w:val="00D521E9"/>
    <w:rsid w:val="00D52BB1"/>
    <w:rsid w:val="00D64664"/>
    <w:rsid w:val="00D64781"/>
    <w:rsid w:val="00D76543"/>
    <w:rsid w:val="00D8033A"/>
    <w:rsid w:val="00D80AC1"/>
    <w:rsid w:val="00D9268B"/>
    <w:rsid w:val="00D926CD"/>
    <w:rsid w:val="00DA12A5"/>
    <w:rsid w:val="00DA3CF1"/>
    <w:rsid w:val="00DA46D7"/>
    <w:rsid w:val="00DA5A81"/>
    <w:rsid w:val="00DB3F45"/>
    <w:rsid w:val="00DB622A"/>
    <w:rsid w:val="00DC655D"/>
    <w:rsid w:val="00DC72E4"/>
    <w:rsid w:val="00DC7433"/>
    <w:rsid w:val="00DD05DD"/>
    <w:rsid w:val="00DD11C2"/>
    <w:rsid w:val="00DD669B"/>
    <w:rsid w:val="00DE1B4F"/>
    <w:rsid w:val="00DF2F51"/>
    <w:rsid w:val="00DF3D09"/>
    <w:rsid w:val="00E00CE7"/>
    <w:rsid w:val="00E01471"/>
    <w:rsid w:val="00E07CA8"/>
    <w:rsid w:val="00E12785"/>
    <w:rsid w:val="00E1384C"/>
    <w:rsid w:val="00E16011"/>
    <w:rsid w:val="00E16299"/>
    <w:rsid w:val="00E30528"/>
    <w:rsid w:val="00E3065F"/>
    <w:rsid w:val="00E35A30"/>
    <w:rsid w:val="00E3624C"/>
    <w:rsid w:val="00E52439"/>
    <w:rsid w:val="00E545EB"/>
    <w:rsid w:val="00E551F2"/>
    <w:rsid w:val="00E60D2D"/>
    <w:rsid w:val="00E66245"/>
    <w:rsid w:val="00E67397"/>
    <w:rsid w:val="00E7293D"/>
    <w:rsid w:val="00E8783A"/>
    <w:rsid w:val="00E91C18"/>
    <w:rsid w:val="00E94862"/>
    <w:rsid w:val="00EA2989"/>
    <w:rsid w:val="00EA59F3"/>
    <w:rsid w:val="00EA71B5"/>
    <w:rsid w:val="00EA7A98"/>
    <w:rsid w:val="00EC0BD6"/>
    <w:rsid w:val="00EC75F4"/>
    <w:rsid w:val="00EC7BEC"/>
    <w:rsid w:val="00ED2267"/>
    <w:rsid w:val="00ED2283"/>
    <w:rsid w:val="00ED3720"/>
    <w:rsid w:val="00EE5B88"/>
    <w:rsid w:val="00EF0F01"/>
    <w:rsid w:val="00EF261F"/>
    <w:rsid w:val="00EF271D"/>
    <w:rsid w:val="00EF41F9"/>
    <w:rsid w:val="00EF423F"/>
    <w:rsid w:val="00F02488"/>
    <w:rsid w:val="00F03DDA"/>
    <w:rsid w:val="00F07A71"/>
    <w:rsid w:val="00F154B1"/>
    <w:rsid w:val="00F4059A"/>
    <w:rsid w:val="00F4496D"/>
    <w:rsid w:val="00F50E95"/>
    <w:rsid w:val="00F53F29"/>
    <w:rsid w:val="00F62C2F"/>
    <w:rsid w:val="00F729FF"/>
    <w:rsid w:val="00F76DD8"/>
    <w:rsid w:val="00F810D3"/>
    <w:rsid w:val="00F81AEC"/>
    <w:rsid w:val="00F81EF9"/>
    <w:rsid w:val="00F87A92"/>
    <w:rsid w:val="00F93F6F"/>
    <w:rsid w:val="00FA2422"/>
    <w:rsid w:val="00FA590D"/>
    <w:rsid w:val="00FA6510"/>
    <w:rsid w:val="00FA7E85"/>
    <w:rsid w:val="00FB5FB5"/>
    <w:rsid w:val="00FD365A"/>
    <w:rsid w:val="00FD39F3"/>
    <w:rsid w:val="00FD4FBD"/>
    <w:rsid w:val="00FD683C"/>
    <w:rsid w:val="00FD766C"/>
    <w:rsid w:val="00FE19E8"/>
    <w:rsid w:val="00FE33EC"/>
    <w:rsid w:val="00FE7AEA"/>
    <w:rsid w:val="00FF3175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F9A1"/>
  <w15:chartTrackingRefBased/>
  <w15:docId w15:val="{A4DC96DF-6F90-4989-9BEC-1B44FD18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3C"/>
    <w:pPr>
      <w:spacing w:line="256" w:lineRule="auto"/>
      <w:jc w:val="left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01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3A013C"/>
  </w:style>
  <w:style w:type="paragraph" w:styleId="Podnoje">
    <w:name w:val="footer"/>
    <w:basedOn w:val="Normal"/>
    <w:link w:val="PodnojeChar"/>
    <w:uiPriority w:val="99"/>
    <w:unhideWhenUsed/>
    <w:rsid w:val="003A01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3A013C"/>
  </w:style>
  <w:style w:type="table" w:styleId="Reetkatablice">
    <w:name w:val="Table Grid"/>
    <w:basedOn w:val="Obinatablica"/>
    <w:uiPriority w:val="59"/>
    <w:rsid w:val="003A013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3A013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01D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A101D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375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E3624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91F9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7576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A7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28</cp:revision>
  <cp:lastPrinted>2023-12-22T10:58:00Z</cp:lastPrinted>
  <dcterms:created xsi:type="dcterms:W3CDTF">2024-12-02T10:26:00Z</dcterms:created>
  <dcterms:modified xsi:type="dcterms:W3CDTF">2024-12-03T06:23:00Z</dcterms:modified>
</cp:coreProperties>
</file>